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9578" w14:textId="77777777" w:rsidR="004B46E0" w:rsidRDefault="004B46E0" w:rsidP="004B46E0">
      <w:pPr>
        <w:spacing w:after="0" w:line="259" w:lineRule="auto"/>
        <w:rPr>
          <w:rFonts w:ascii="Calibri" w:eastAsia="Yu Mincho" w:hAnsi="Calibri" w:cs="Times New Roman"/>
          <w:lang w:eastAsia="ja-JP"/>
        </w:rPr>
      </w:pPr>
      <w:r w:rsidRPr="004B46E0">
        <w:rPr>
          <w:rFonts w:ascii="Calibri" w:eastAsia="Yu Mincho" w:hAnsi="Calibri" w:cs="Times New Roman"/>
          <w:noProof/>
          <w:lang w:eastAsia="ja-JP"/>
        </w:rPr>
        <w:drawing>
          <wp:anchor distT="0" distB="0" distL="114300" distR="114300" simplePos="0" relativeHeight="251659264" behindDoc="1" locked="0" layoutInCell="1" allowOverlap="1" wp14:anchorId="715BF16F" wp14:editId="6F4A209D">
            <wp:simplePos x="0" y="0"/>
            <wp:positionH relativeFrom="column">
              <wp:posOffset>4962525</wp:posOffset>
            </wp:positionH>
            <wp:positionV relativeFrom="paragraph">
              <wp:posOffset>-737235</wp:posOffset>
            </wp:positionV>
            <wp:extent cx="1238250" cy="884555"/>
            <wp:effectExtent l="0" t="0" r="0" b="0"/>
            <wp:wrapNone/>
            <wp:docPr id="2" name="Picture 2"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1B92A" w14:textId="77777777" w:rsidR="004B46E0" w:rsidRDefault="004B46E0" w:rsidP="004B46E0">
      <w:pPr>
        <w:spacing w:after="0" w:line="259" w:lineRule="auto"/>
        <w:rPr>
          <w:rFonts w:ascii="Calibri" w:eastAsia="Yu Mincho" w:hAnsi="Calibri" w:cs="Times New Roman"/>
          <w:lang w:eastAsia="ja-JP"/>
        </w:rPr>
      </w:pPr>
    </w:p>
    <w:p w14:paraId="18B41F65" w14:textId="538CF53C" w:rsidR="004B46E0" w:rsidRPr="004B46E0" w:rsidRDefault="004B46E0" w:rsidP="004B46E0">
      <w:pPr>
        <w:spacing w:after="0" w:line="259" w:lineRule="auto"/>
        <w:rPr>
          <w:rFonts w:ascii="Calibri" w:eastAsia="Yu Mincho" w:hAnsi="Calibri" w:cs="Times New Roman"/>
          <w:lang w:eastAsia="ja-JP"/>
        </w:rPr>
      </w:pPr>
      <w:r w:rsidRPr="004B46E0">
        <w:rPr>
          <w:rFonts w:ascii="Calibri" w:eastAsia="Yu Mincho" w:hAnsi="Calibri" w:cs="Times New Roman"/>
          <w:b/>
          <w:sz w:val="40"/>
          <w:szCs w:val="40"/>
          <w:lang w:eastAsia="ja-JP"/>
        </w:rPr>
        <w:t xml:space="preserve">TrainPlus </w:t>
      </w:r>
      <w:r>
        <w:rPr>
          <w:rFonts w:ascii="Calibri" w:eastAsia="Yu Mincho" w:hAnsi="Calibri" w:cs="Times New Roman"/>
          <w:b/>
          <w:sz w:val="40"/>
          <w:szCs w:val="40"/>
          <w:lang w:eastAsia="ja-JP"/>
        </w:rPr>
        <w:t>Data Protection</w:t>
      </w:r>
    </w:p>
    <w:p w14:paraId="512527C7" w14:textId="77777777" w:rsidR="004B46E0" w:rsidRPr="004B46E0" w:rsidRDefault="004B46E0" w:rsidP="004B46E0">
      <w:pPr>
        <w:spacing w:after="0" w:line="259" w:lineRule="auto"/>
        <w:rPr>
          <w:rFonts w:ascii="Calibri" w:eastAsia="Yu Mincho" w:hAnsi="Calibri" w:cs="Times New Roman"/>
          <w:lang w:eastAsia="ja-JP"/>
        </w:rPr>
      </w:pPr>
    </w:p>
    <w:p w14:paraId="1973DF14" w14:textId="77777777" w:rsidR="004B46E0" w:rsidRPr="004B46E0" w:rsidRDefault="004B46E0" w:rsidP="004B46E0">
      <w:pPr>
        <w:spacing w:after="0" w:line="259" w:lineRule="auto"/>
        <w:rPr>
          <w:rFonts w:ascii="Calibri" w:eastAsia="Yu Mincho" w:hAnsi="Calibri" w:cs="Times New Roman"/>
          <w:lang w:eastAsia="ja-JP"/>
        </w:rPr>
      </w:pPr>
    </w:p>
    <w:tbl>
      <w:tblPr>
        <w:tblStyle w:val="TableGrid1"/>
        <w:tblW w:w="0" w:type="auto"/>
        <w:tblLook w:val="04A0" w:firstRow="1" w:lastRow="0" w:firstColumn="1" w:lastColumn="0" w:noHBand="0" w:noVBand="1"/>
      </w:tblPr>
      <w:tblGrid>
        <w:gridCol w:w="2262"/>
        <w:gridCol w:w="2256"/>
        <w:gridCol w:w="2249"/>
        <w:gridCol w:w="2249"/>
      </w:tblGrid>
      <w:tr w:rsidR="004B46E0" w:rsidRPr="004B46E0" w14:paraId="1A303AF1" w14:textId="77777777" w:rsidTr="00EB37F4">
        <w:trPr>
          <w:trHeight w:val="975"/>
        </w:trPr>
        <w:tc>
          <w:tcPr>
            <w:tcW w:w="2262" w:type="dxa"/>
          </w:tcPr>
          <w:p w14:paraId="0D41B751"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Lead Responsibility</w:t>
            </w:r>
          </w:p>
        </w:tc>
        <w:tc>
          <w:tcPr>
            <w:tcW w:w="2256" w:type="dxa"/>
          </w:tcPr>
          <w:p w14:paraId="2D2268F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Lisa Short</w:t>
            </w:r>
          </w:p>
        </w:tc>
        <w:tc>
          <w:tcPr>
            <w:tcW w:w="2249" w:type="dxa"/>
          </w:tcPr>
          <w:p w14:paraId="1C2234C3"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Approved by</w:t>
            </w:r>
          </w:p>
        </w:tc>
        <w:tc>
          <w:tcPr>
            <w:tcW w:w="2249" w:type="dxa"/>
          </w:tcPr>
          <w:p w14:paraId="674ECC91" w14:textId="6564C929" w:rsid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TrainPlus Director:</w:t>
            </w:r>
          </w:p>
          <w:p w14:paraId="66860A1A" w14:textId="7D43D0E6" w:rsidR="002A49C4" w:rsidRPr="004B46E0" w:rsidRDefault="002A49C4"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Lisa Short</w:t>
            </w:r>
          </w:p>
          <w:p w14:paraId="550ACB90" w14:textId="77777777" w:rsidR="004B46E0" w:rsidRPr="004B46E0" w:rsidRDefault="004B46E0" w:rsidP="004B46E0">
            <w:pPr>
              <w:spacing w:after="160" w:line="259" w:lineRule="auto"/>
              <w:rPr>
                <w:rFonts w:ascii="Calibri" w:eastAsia="Yu Mincho" w:hAnsi="Calibri" w:cs="Times New Roman"/>
                <w:lang w:eastAsia="ja-JP"/>
              </w:rPr>
            </w:pPr>
          </w:p>
        </w:tc>
      </w:tr>
      <w:tr w:rsidR="004B46E0" w:rsidRPr="004B46E0" w14:paraId="1E207CE6" w14:textId="77777777" w:rsidTr="00EB37F4">
        <w:trPr>
          <w:trHeight w:val="501"/>
        </w:trPr>
        <w:tc>
          <w:tcPr>
            <w:tcW w:w="2262" w:type="dxa"/>
          </w:tcPr>
          <w:p w14:paraId="4751EB0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Version</w:t>
            </w:r>
          </w:p>
        </w:tc>
        <w:tc>
          <w:tcPr>
            <w:tcW w:w="2256" w:type="dxa"/>
          </w:tcPr>
          <w:p w14:paraId="2CB2E761" w14:textId="0150AE73"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V</w:t>
            </w:r>
            <w:r w:rsidR="00802503">
              <w:rPr>
                <w:rFonts w:ascii="Calibri" w:eastAsia="Yu Mincho" w:hAnsi="Calibri" w:cs="Times New Roman"/>
                <w:lang w:eastAsia="ja-JP"/>
              </w:rPr>
              <w:t>7</w:t>
            </w:r>
            <w:r w:rsidRPr="004B46E0">
              <w:rPr>
                <w:rFonts w:ascii="Calibri" w:eastAsia="Yu Mincho" w:hAnsi="Calibri" w:cs="Times New Roman"/>
                <w:lang w:eastAsia="ja-JP"/>
              </w:rPr>
              <w:t xml:space="preserve"> – 202</w:t>
            </w:r>
            <w:r w:rsidR="00802503">
              <w:rPr>
                <w:rFonts w:ascii="Calibri" w:eastAsia="Yu Mincho" w:hAnsi="Calibri" w:cs="Times New Roman"/>
                <w:lang w:eastAsia="ja-JP"/>
              </w:rPr>
              <w:t>2</w:t>
            </w:r>
          </w:p>
        </w:tc>
        <w:tc>
          <w:tcPr>
            <w:tcW w:w="2249" w:type="dxa"/>
          </w:tcPr>
          <w:p w14:paraId="66633AA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Date of Approval</w:t>
            </w:r>
          </w:p>
        </w:tc>
        <w:tc>
          <w:tcPr>
            <w:tcW w:w="2249" w:type="dxa"/>
          </w:tcPr>
          <w:p w14:paraId="07CEA870" w14:textId="429288FB" w:rsidR="004B46E0" w:rsidRPr="004B46E0" w:rsidRDefault="00802503"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27</w:t>
            </w:r>
            <w:r w:rsidR="004B46E0">
              <w:rPr>
                <w:rFonts w:ascii="Calibri" w:eastAsia="Yu Mincho" w:hAnsi="Calibri" w:cs="Times New Roman"/>
                <w:lang w:eastAsia="ja-JP"/>
              </w:rPr>
              <w:t>/0</w:t>
            </w:r>
            <w:r>
              <w:rPr>
                <w:rFonts w:ascii="Calibri" w:eastAsia="Yu Mincho" w:hAnsi="Calibri" w:cs="Times New Roman"/>
                <w:lang w:eastAsia="ja-JP"/>
              </w:rPr>
              <w:t>4</w:t>
            </w:r>
            <w:r w:rsidR="004B46E0">
              <w:rPr>
                <w:rFonts w:ascii="Calibri" w:eastAsia="Yu Mincho" w:hAnsi="Calibri" w:cs="Times New Roman"/>
                <w:lang w:eastAsia="ja-JP"/>
              </w:rPr>
              <w:t>/202</w:t>
            </w:r>
            <w:r>
              <w:rPr>
                <w:rFonts w:ascii="Calibri" w:eastAsia="Yu Mincho" w:hAnsi="Calibri" w:cs="Times New Roman"/>
                <w:lang w:eastAsia="ja-JP"/>
              </w:rPr>
              <w:t>2</w:t>
            </w:r>
          </w:p>
        </w:tc>
      </w:tr>
      <w:tr w:rsidR="004B46E0" w:rsidRPr="004B46E0" w14:paraId="3251CE1D" w14:textId="77777777" w:rsidTr="00EB37F4">
        <w:trPr>
          <w:trHeight w:val="501"/>
        </w:trPr>
        <w:tc>
          <w:tcPr>
            <w:tcW w:w="2262" w:type="dxa"/>
          </w:tcPr>
          <w:p w14:paraId="5F643D79"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Effective from</w:t>
            </w:r>
          </w:p>
        </w:tc>
        <w:tc>
          <w:tcPr>
            <w:tcW w:w="2256" w:type="dxa"/>
          </w:tcPr>
          <w:p w14:paraId="23973475" w14:textId="21733CAA" w:rsidR="004B46E0" w:rsidRPr="004B46E0" w:rsidRDefault="00802503"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27</w:t>
            </w:r>
            <w:r w:rsidR="004B46E0">
              <w:rPr>
                <w:rFonts w:ascii="Calibri" w:eastAsia="Yu Mincho" w:hAnsi="Calibri" w:cs="Times New Roman"/>
                <w:lang w:eastAsia="ja-JP"/>
              </w:rPr>
              <w:t>/0</w:t>
            </w:r>
            <w:r>
              <w:rPr>
                <w:rFonts w:ascii="Calibri" w:eastAsia="Yu Mincho" w:hAnsi="Calibri" w:cs="Times New Roman"/>
                <w:lang w:eastAsia="ja-JP"/>
              </w:rPr>
              <w:t>4</w:t>
            </w:r>
            <w:r w:rsidR="004B46E0">
              <w:rPr>
                <w:rFonts w:ascii="Calibri" w:eastAsia="Yu Mincho" w:hAnsi="Calibri" w:cs="Times New Roman"/>
                <w:lang w:eastAsia="ja-JP"/>
              </w:rPr>
              <w:t>/202</w:t>
            </w:r>
            <w:r>
              <w:rPr>
                <w:rFonts w:ascii="Calibri" w:eastAsia="Yu Mincho" w:hAnsi="Calibri" w:cs="Times New Roman"/>
                <w:lang w:eastAsia="ja-JP"/>
              </w:rPr>
              <w:t>2</w:t>
            </w:r>
          </w:p>
        </w:tc>
        <w:tc>
          <w:tcPr>
            <w:tcW w:w="2249" w:type="dxa"/>
          </w:tcPr>
          <w:p w14:paraId="7AC43CC0"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Next review date</w:t>
            </w:r>
          </w:p>
        </w:tc>
        <w:tc>
          <w:tcPr>
            <w:tcW w:w="2249" w:type="dxa"/>
          </w:tcPr>
          <w:p w14:paraId="555B8031" w14:textId="7DA640F8" w:rsidR="004B46E0" w:rsidRPr="004B46E0" w:rsidRDefault="00802503"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April</w:t>
            </w:r>
            <w:r w:rsidR="004B46E0">
              <w:rPr>
                <w:rFonts w:ascii="Calibri" w:eastAsia="Yu Mincho" w:hAnsi="Calibri" w:cs="Times New Roman"/>
                <w:lang w:eastAsia="ja-JP"/>
              </w:rPr>
              <w:t xml:space="preserve"> 202</w:t>
            </w:r>
            <w:r>
              <w:rPr>
                <w:rFonts w:ascii="Calibri" w:eastAsia="Yu Mincho" w:hAnsi="Calibri" w:cs="Times New Roman"/>
                <w:lang w:eastAsia="ja-JP"/>
              </w:rPr>
              <w:t>3</w:t>
            </w:r>
          </w:p>
        </w:tc>
      </w:tr>
      <w:tr w:rsidR="004B46E0" w:rsidRPr="004B46E0" w14:paraId="4AB52A48" w14:textId="77777777" w:rsidTr="00EB37F4">
        <w:trPr>
          <w:trHeight w:val="473"/>
        </w:trPr>
        <w:tc>
          <w:tcPr>
            <w:tcW w:w="2262" w:type="dxa"/>
          </w:tcPr>
          <w:p w14:paraId="075D011C" w14:textId="77777777" w:rsidR="004B46E0" w:rsidRPr="004B46E0" w:rsidRDefault="004B46E0" w:rsidP="004B46E0">
            <w:pPr>
              <w:spacing w:after="160" w:line="259" w:lineRule="auto"/>
              <w:rPr>
                <w:rFonts w:ascii="Calibri" w:eastAsia="Yu Mincho" w:hAnsi="Calibri" w:cs="Times New Roman"/>
                <w:b/>
                <w:lang w:eastAsia="ja-JP"/>
              </w:rPr>
            </w:pPr>
            <w:r w:rsidRPr="004B46E0">
              <w:rPr>
                <w:rFonts w:ascii="Calibri" w:eastAsia="Yu Mincho" w:hAnsi="Calibri" w:cs="Times New Roman"/>
                <w:b/>
                <w:lang w:eastAsia="ja-JP"/>
              </w:rPr>
              <w:t>Policy applicable to</w:t>
            </w:r>
          </w:p>
        </w:tc>
        <w:tc>
          <w:tcPr>
            <w:tcW w:w="2256" w:type="dxa"/>
          </w:tcPr>
          <w:p w14:paraId="16004918" w14:textId="77777777" w:rsidR="004B46E0" w:rsidRPr="004B46E0" w:rsidRDefault="004B46E0" w:rsidP="004B46E0">
            <w:pPr>
              <w:spacing w:after="160" w:line="259" w:lineRule="auto"/>
              <w:rPr>
                <w:rFonts w:ascii="Calibri" w:eastAsia="Yu Mincho" w:hAnsi="Calibri" w:cs="Times New Roman"/>
                <w:b/>
                <w:lang w:eastAsia="ja-JP"/>
              </w:rPr>
            </w:pPr>
            <w:r w:rsidRPr="004B46E0">
              <w:rPr>
                <w:rFonts w:ascii="Calibri" w:eastAsia="Yu Mincho" w:hAnsi="Calibri" w:cs="Times New Roman"/>
                <w:b/>
                <w:lang w:eastAsia="ja-JP"/>
              </w:rPr>
              <w:t>ALL EMPLOYEES and FREELANCE STAFF</w:t>
            </w:r>
          </w:p>
        </w:tc>
        <w:tc>
          <w:tcPr>
            <w:tcW w:w="2249" w:type="dxa"/>
          </w:tcPr>
          <w:p w14:paraId="2400E0DB" w14:textId="77777777" w:rsidR="004B46E0" w:rsidRPr="004B46E0" w:rsidRDefault="004B46E0" w:rsidP="004B46E0">
            <w:pPr>
              <w:spacing w:after="160" w:line="259" w:lineRule="auto"/>
              <w:rPr>
                <w:rFonts w:ascii="Calibri" w:eastAsia="Yu Mincho" w:hAnsi="Calibri" w:cs="Times New Roman"/>
                <w:lang w:eastAsia="ja-JP"/>
              </w:rPr>
            </w:pPr>
          </w:p>
        </w:tc>
        <w:tc>
          <w:tcPr>
            <w:tcW w:w="2249" w:type="dxa"/>
          </w:tcPr>
          <w:p w14:paraId="50BF01CE" w14:textId="77777777" w:rsidR="004B46E0" w:rsidRPr="004B46E0" w:rsidRDefault="004B46E0" w:rsidP="004B46E0">
            <w:pPr>
              <w:spacing w:after="160" w:line="259" w:lineRule="auto"/>
              <w:rPr>
                <w:rFonts w:ascii="Calibri" w:eastAsia="Yu Mincho" w:hAnsi="Calibri" w:cs="Times New Roman"/>
                <w:lang w:eastAsia="ja-JP"/>
              </w:rPr>
            </w:pPr>
          </w:p>
        </w:tc>
      </w:tr>
      <w:tr w:rsidR="008E1D0B" w:rsidRPr="004B46E0" w14:paraId="7197B94A" w14:textId="77777777" w:rsidTr="00745D2F">
        <w:trPr>
          <w:trHeight w:val="473"/>
        </w:trPr>
        <w:tc>
          <w:tcPr>
            <w:tcW w:w="2262" w:type="dxa"/>
          </w:tcPr>
          <w:p w14:paraId="3473A044" w14:textId="6B43DC57" w:rsidR="008E1D0B" w:rsidRPr="004B46E0" w:rsidRDefault="008E1D0B" w:rsidP="004B46E0">
            <w:pPr>
              <w:spacing w:after="160" w:line="259" w:lineRule="auto"/>
              <w:rPr>
                <w:rFonts w:ascii="Calibri" w:eastAsia="Yu Mincho" w:hAnsi="Calibri" w:cs="Times New Roman"/>
                <w:b/>
                <w:lang w:eastAsia="ja-JP"/>
              </w:rPr>
            </w:pPr>
            <w:r>
              <w:rPr>
                <w:rFonts w:ascii="Calibri" w:eastAsia="Yu Mincho" w:hAnsi="Calibri" w:cs="Times New Roman"/>
                <w:b/>
                <w:lang w:eastAsia="ja-JP"/>
              </w:rPr>
              <w:t>Record of Changes:</w:t>
            </w:r>
          </w:p>
        </w:tc>
        <w:tc>
          <w:tcPr>
            <w:tcW w:w="6754" w:type="dxa"/>
            <w:gridSpan w:val="3"/>
          </w:tcPr>
          <w:p w14:paraId="059649BE" w14:textId="453A1C2C" w:rsidR="008E1D0B" w:rsidRPr="004B46E0" w:rsidRDefault="008E1D0B"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No Changes</w:t>
            </w:r>
          </w:p>
        </w:tc>
      </w:tr>
    </w:tbl>
    <w:p w14:paraId="2323DBF5" w14:textId="77777777" w:rsidR="004B46E0" w:rsidRPr="004B46E0" w:rsidRDefault="004B46E0" w:rsidP="004B46E0">
      <w:pPr>
        <w:spacing w:after="0" w:line="259" w:lineRule="auto"/>
        <w:rPr>
          <w:rFonts w:ascii="Calibri" w:eastAsia="Yu Mincho" w:hAnsi="Calibri" w:cs="Times New Roman"/>
          <w:lang w:eastAsia="ja-JP"/>
        </w:rPr>
      </w:pPr>
    </w:p>
    <w:p w14:paraId="31BA0AA4" w14:textId="77777777" w:rsidR="004B46E0" w:rsidRPr="004B46E0" w:rsidRDefault="004B46E0" w:rsidP="004B46E0">
      <w:pPr>
        <w:spacing w:after="0" w:line="259" w:lineRule="auto"/>
        <w:rPr>
          <w:rFonts w:ascii="Calibri" w:eastAsia="Yu Mincho" w:hAnsi="Calibri" w:cs="Times New Roman"/>
          <w:sz w:val="24"/>
          <w:szCs w:val="24"/>
          <w:lang w:eastAsia="ja-JP"/>
        </w:rPr>
      </w:pPr>
    </w:p>
    <w:p w14:paraId="4936F7BD" w14:textId="77777777" w:rsidR="004B46E0" w:rsidRPr="004B46E0" w:rsidRDefault="004B46E0" w:rsidP="004B46E0">
      <w:pPr>
        <w:spacing w:after="160" w:line="259" w:lineRule="auto"/>
        <w:rPr>
          <w:rFonts w:ascii="Calibri" w:eastAsia="Yu Mincho" w:hAnsi="Calibri" w:cs="Calibri"/>
          <w:b/>
          <w:bCs/>
          <w:sz w:val="32"/>
          <w:szCs w:val="32"/>
          <w:lang w:eastAsia="ja-JP"/>
        </w:rPr>
      </w:pPr>
    </w:p>
    <w:p w14:paraId="5CCAF669" w14:textId="77777777" w:rsidR="004B46E0" w:rsidRPr="004B46E0" w:rsidRDefault="004B46E0" w:rsidP="004B46E0">
      <w:pPr>
        <w:spacing w:after="160" w:line="259" w:lineRule="auto"/>
        <w:rPr>
          <w:rFonts w:ascii="Calibri" w:eastAsia="Yu Mincho" w:hAnsi="Calibri" w:cs="Calibri"/>
          <w:b/>
          <w:bCs/>
          <w:sz w:val="32"/>
          <w:szCs w:val="32"/>
          <w:lang w:eastAsia="ja-JP"/>
        </w:rPr>
      </w:pPr>
      <w:r w:rsidRPr="004B46E0">
        <w:rPr>
          <w:rFonts w:ascii="Calibri" w:eastAsia="Yu Mincho" w:hAnsi="Calibri" w:cs="Calibri"/>
          <w:b/>
          <w:bCs/>
          <w:sz w:val="32"/>
          <w:szCs w:val="32"/>
          <w:lang w:eastAsia="ja-JP"/>
        </w:rPr>
        <w:br w:type="page"/>
      </w:r>
    </w:p>
    <w:p w14:paraId="465E605B" w14:textId="77777777" w:rsidR="00A77F04" w:rsidRPr="006A17CF" w:rsidRDefault="00085339"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lastRenderedPageBreak/>
        <w:t>1. Introduction</w:t>
      </w:r>
    </w:p>
    <w:p w14:paraId="2DA36F08" w14:textId="229C6894"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1.1.</w:t>
      </w:r>
      <w:r w:rsidRPr="006A17CF">
        <w:rPr>
          <w:rFonts w:ascii="Arial" w:eastAsia="Times New Roman" w:hAnsi="Arial" w:cs="Arial"/>
          <w:color w:val="000000"/>
          <w:sz w:val="24"/>
          <w:szCs w:val="24"/>
        </w:rPr>
        <w:t xml:space="preserve"> TrainPlus holds and processes information about employees, students, and other data subjects for academic, </w:t>
      </w:r>
      <w:r w:rsidR="002A49C4" w:rsidRPr="006A17CF">
        <w:rPr>
          <w:rFonts w:ascii="Arial" w:eastAsia="Times New Roman" w:hAnsi="Arial" w:cs="Arial"/>
          <w:color w:val="000000"/>
          <w:sz w:val="24"/>
          <w:szCs w:val="24"/>
        </w:rPr>
        <w:t>administrative,</w:t>
      </w:r>
      <w:r w:rsidRPr="006A17CF">
        <w:rPr>
          <w:rFonts w:ascii="Arial" w:eastAsia="Times New Roman" w:hAnsi="Arial" w:cs="Arial"/>
          <w:color w:val="000000"/>
          <w:sz w:val="24"/>
          <w:szCs w:val="24"/>
        </w:rPr>
        <w:t xml:space="preserve"> and commercial purposes. When handling such information, TrainPlus, and all staff or others who process or use any personal information, must comply with the Data Protection Principles which are set out in the Data Protection Act </w:t>
      </w:r>
      <w:r w:rsidR="006B5E4F" w:rsidRPr="006A17CF">
        <w:rPr>
          <w:rFonts w:ascii="Arial" w:eastAsia="Times New Roman" w:hAnsi="Arial" w:cs="Arial"/>
          <w:sz w:val="24"/>
          <w:szCs w:val="24"/>
        </w:rPr>
        <w:t>2018</w:t>
      </w:r>
      <w:r w:rsidRPr="006A17CF">
        <w:rPr>
          <w:rFonts w:ascii="Arial" w:eastAsia="Times New Roman" w:hAnsi="Arial" w:cs="Arial"/>
          <w:sz w:val="24"/>
          <w:szCs w:val="24"/>
        </w:rPr>
        <w:t xml:space="preserve"> </w:t>
      </w:r>
      <w:r w:rsidRPr="006A17CF">
        <w:rPr>
          <w:rFonts w:ascii="Arial" w:eastAsia="Times New Roman" w:hAnsi="Arial" w:cs="Arial"/>
          <w:color w:val="000000"/>
          <w:sz w:val="24"/>
          <w:szCs w:val="24"/>
        </w:rPr>
        <w:t>(the Act)</w:t>
      </w:r>
      <w:r w:rsidR="00BE7183" w:rsidRPr="006A17CF">
        <w:rPr>
          <w:rFonts w:ascii="Arial" w:eastAsia="Times New Roman" w:hAnsi="Arial" w:cs="Arial"/>
          <w:color w:val="000000"/>
          <w:sz w:val="24"/>
          <w:szCs w:val="24"/>
        </w:rPr>
        <w:t>, also including the General Data Protection Regulation (principles) 2018</w:t>
      </w:r>
      <w:r w:rsidRPr="006A17CF">
        <w:rPr>
          <w:rFonts w:ascii="Arial" w:eastAsia="Times New Roman" w:hAnsi="Arial" w:cs="Arial"/>
          <w:color w:val="000000"/>
          <w:sz w:val="24"/>
          <w:szCs w:val="24"/>
        </w:rPr>
        <w:t>. In summary these state that personal data shall:</w:t>
      </w:r>
    </w:p>
    <w:p w14:paraId="71E755ED" w14:textId="77777777" w:rsidR="00A77F04" w:rsidRPr="006A17CF" w:rsidRDefault="00A77F04" w:rsidP="00F114A5">
      <w:pPr>
        <w:pStyle w:val="ListParagraph"/>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fairly and lawfully, </w:t>
      </w:r>
    </w:p>
    <w:p w14:paraId="52D86500"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obtained for a specified and lawful purpose and shall not be processed in any manner incompatible with the purpose, </w:t>
      </w:r>
    </w:p>
    <w:p w14:paraId="52A78D3C"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adequate, </w:t>
      </w:r>
      <w:proofErr w:type="gramStart"/>
      <w:r w:rsidRPr="006A17CF">
        <w:rPr>
          <w:rFonts w:ascii="Arial" w:eastAsia="Times New Roman" w:hAnsi="Arial" w:cs="Arial"/>
          <w:color w:val="000000"/>
          <w:sz w:val="24"/>
          <w:szCs w:val="24"/>
        </w:rPr>
        <w:t>relevant</w:t>
      </w:r>
      <w:proofErr w:type="gramEnd"/>
      <w:r w:rsidRPr="006A17CF">
        <w:rPr>
          <w:rFonts w:ascii="Arial" w:eastAsia="Times New Roman" w:hAnsi="Arial" w:cs="Arial"/>
          <w:color w:val="000000"/>
          <w:sz w:val="24"/>
          <w:szCs w:val="24"/>
        </w:rPr>
        <w:t xml:space="preserve"> and not excessive for the purpose </w:t>
      </w:r>
    </w:p>
    <w:p w14:paraId="00E227A5"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accurate and </w:t>
      </w:r>
      <w:proofErr w:type="gramStart"/>
      <w:r w:rsidRPr="006A17CF">
        <w:rPr>
          <w:rFonts w:ascii="Arial" w:eastAsia="Times New Roman" w:hAnsi="Arial" w:cs="Arial"/>
          <w:color w:val="000000"/>
          <w:sz w:val="24"/>
          <w:szCs w:val="24"/>
        </w:rPr>
        <w:t>up-to-date</w:t>
      </w:r>
      <w:proofErr w:type="gramEnd"/>
      <w:r w:rsidRPr="006A17CF">
        <w:rPr>
          <w:rFonts w:ascii="Arial" w:eastAsia="Times New Roman" w:hAnsi="Arial" w:cs="Arial"/>
          <w:color w:val="000000"/>
          <w:sz w:val="24"/>
          <w:szCs w:val="24"/>
        </w:rPr>
        <w:t xml:space="preserve">, </w:t>
      </w:r>
    </w:p>
    <w:p w14:paraId="7F17872E"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kept for longer than necessary for the purpose, </w:t>
      </w:r>
    </w:p>
    <w:p w14:paraId="44A9F04A"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in accordance with the data subject’s rights, </w:t>
      </w:r>
    </w:p>
    <w:p w14:paraId="46742092"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kept safe from unauthorised processing, and accidental loss, </w:t>
      </w:r>
      <w:proofErr w:type="gramStart"/>
      <w:r w:rsidRPr="006A17CF">
        <w:rPr>
          <w:rFonts w:ascii="Arial" w:eastAsia="Times New Roman" w:hAnsi="Arial" w:cs="Arial"/>
          <w:color w:val="000000"/>
          <w:sz w:val="24"/>
          <w:szCs w:val="24"/>
        </w:rPr>
        <w:t>damage</w:t>
      </w:r>
      <w:proofErr w:type="gramEnd"/>
      <w:r w:rsidRPr="006A17CF">
        <w:rPr>
          <w:rFonts w:ascii="Arial" w:eastAsia="Times New Roman" w:hAnsi="Arial" w:cs="Arial"/>
          <w:color w:val="000000"/>
          <w:sz w:val="24"/>
          <w:szCs w:val="24"/>
        </w:rPr>
        <w:t xml:space="preserve"> or destruction, </w:t>
      </w:r>
    </w:p>
    <w:p w14:paraId="70126B23"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transferred to a country outside the European Economic Area, unless that country has equivalent levels of protection for personal data, except in specified circumstances. </w:t>
      </w:r>
    </w:p>
    <w:p w14:paraId="0DA4FF5A"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1.2.</w:t>
      </w:r>
      <w:r w:rsidRPr="006A17CF">
        <w:rPr>
          <w:rFonts w:ascii="Arial" w:eastAsia="Times New Roman" w:hAnsi="Arial" w:cs="Arial"/>
          <w:color w:val="000000"/>
          <w:sz w:val="24"/>
          <w:szCs w:val="24"/>
        </w:rPr>
        <w:t xml:space="preserve"> Definitions</w:t>
      </w:r>
    </w:p>
    <w:p w14:paraId="0DE4C6E3" w14:textId="6807C11A"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"data controller" further information about TrainPlus’ data controllers is available from the Data Protection Officer </w:t>
      </w:r>
    </w:p>
    <w:p w14:paraId="1CAEA5DE"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“Staff”, “students” and “other data subjects” may include past, </w:t>
      </w:r>
      <w:proofErr w:type="gramStart"/>
      <w:r w:rsidRPr="006A17CF">
        <w:rPr>
          <w:rFonts w:ascii="Arial" w:eastAsia="Times New Roman" w:hAnsi="Arial" w:cs="Arial"/>
          <w:color w:val="000000"/>
          <w:sz w:val="24"/>
          <w:szCs w:val="24"/>
        </w:rPr>
        <w:t>present</w:t>
      </w:r>
      <w:proofErr w:type="gramEnd"/>
      <w:r w:rsidRPr="006A17CF">
        <w:rPr>
          <w:rFonts w:ascii="Arial" w:eastAsia="Times New Roman" w:hAnsi="Arial" w:cs="Arial"/>
          <w:color w:val="000000"/>
          <w:sz w:val="24"/>
          <w:szCs w:val="24"/>
        </w:rPr>
        <w:t xml:space="preserve"> and potential members of those groups. </w:t>
      </w:r>
    </w:p>
    <w:p w14:paraId="731E0059" w14:textId="7C2B2C93" w:rsidR="00A77F04" w:rsidRPr="006A17CF" w:rsidRDefault="00F114A5"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 xml:space="preserve">Other data subjects” and “third parties” may include contractors, suppliers, </w:t>
      </w:r>
      <w:proofErr w:type="gramStart"/>
      <w:r w:rsidR="00A77F04" w:rsidRPr="006A17CF">
        <w:rPr>
          <w:rFonts w:ascii="Arial" w:eastAsia="Times New Roman" w:hAnsi="Arial" w:cs="Arial"/>
          <w:color w:val="000000"/>
          <w:sz w:val="24"/>
          <w:szCs w:val="24"/>
        </w:rPr>
        <w:t>contacts</w:t>
      </w:r>
      <w:proofErr w:type="gramEnd"/>
      <w:r w:rsidRPr="006A17CF">
        <w:rPr>
          <w:rFonts w:ascii="Arial" w:eastAsia="Times New Roman" w:hAnsi="Arial" w:cs="Arial"/>
          <w:color w:val="000000"/>
          <w:sz w:val="24"/>
          <w:szCs w:val="24"/>
        </w:rPr>
        <w:t xml:space="preserve"> or</w:t>
      </w:r>
      <w:r w:rsidR="00A77F04" w:rsidRPr="006A17CF">
        <w:rPr>
          <w:rFonts w:ascii="Arial" w:eastAsia="Times New Roman" w:hAnsi="Arial" w:cs="Arial"/>
          <w:color w:val="000000"/>
          <w:sz w:val="24"/>
          <w:szCs w:val="24"/>
        </w:rPr>
        <w:t xml:space="preserve"> referees</w:t>
      </w: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 xml:space="preserve"> </w:t>
      </w:r>
    </w:p>
    <w:p w14:paraId="61005A34"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“Processing” refers to any action involving personal information, including obtaining, viewing, copying, amending, adding, deleting, extracting, storing, </w:t>
      </w:r>
      <w:proofErr w:type="gramStart"/>
      <w:r w:rsidRPr="006A17CF">
        <w:rPr>
          <w:rFonts w:ascii="Arial" w:eastAsia="Times New Roman" w:hAnsi="Arial" w:cs="Arial"/>
          <w:color w:val="000000"/>
          <w:sz w:val="24"/>
          <w:szCs w:val="24"/>
        </w:rPr>
        <w:t>disclosing</w:t>
      </w:r>
      <w:proofErr w:type="gramEnd"/>
      <w:r w:rsidRPr="006A17CF">
        <w:rPr>
          <w:rFonts w:ascii="Arial" w:eastAsia="Times New Roman" w:hAnsi="Arial" w:cs="Arial"/>
          <w:color w:val="000000"/>
          <w:sz w:val="24"/>
          <w:szCs w:val="24"/>
        </w:rPr>
        <w:t xml:space="preserve"> or destroying information. </w:t>
      </w:r>
    </w:p>
    <w:p w14:paraId="6591711A" w14:textId="33895008"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0" w:name="notification"/>
      <w:bookmarkEnd w:id="0"/>
      <w:r w:rsidRPr="006A17CF">
        <w:rPr>
          <w:rFonts w:ascii="Arial" w:eastAsia="Times New Roman" w:hAnsi="Arial" w:cs="Arial"/>
          <w:b/>
          <w:bCs/>
          <w:color w:val="000000"/>
          <w:sz w:val="24"/>
          <w:szCs w:val="24"/>
        </w:rPr>
        <w:br/>
        <w:t xml:space="preserve">2. Notification of Data Held </w:t>
      </w:r>
    </w:p>
    <w:p w14:paraId="17ACE816" w14:textId="31E17B73"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2.1.</w:t>
      </w:r>
      <w:r w:rsidRPr="006A17CF">
        <w:rPr>
          <w:rFonts w:ascii="Arial" w:eastAsia="Times New Roman" w:hAnsi="Arial" w:cs="Arial"/>
          <w:color w:val="000000"/>
          <w:sz w:val="24"/>
          <w:szCs w:val="24"/>
        </w:rPr>
        <w:t xml:space="preserve"> TrainPlus shall notify all staff and students and other relevant data subjects of the types of data held and processed concerning them, and the reasons for which it is processed. The information which is currently held by TrainPlus and the purposes for which it is processed are set out in </w:t>
      </w:r>
      <w:r w:rsidRPr="006A17CF">
        <w:rPr>
          <w:rFonts w:ascii="Arial" w:eastAsia="Times New Roman" w:hAnsi="Arial" w:cs="Arial"/>
          <w:sz w:val="24"/>
          <w:szCs w:val="24"/>
        </w:rPr>
        <w:t>the Data Protection Register entry.</w:t>
      </w:r>
      <w:r w:rsidRPr="006A17CF">
        <w:rPr>
          <w:rFonts w:ascii="Arial" w:eastAsia="Times New Roman" w:hAnsi="Arial" w:cs="Arial"/>
          <w:color w:val="000000"/>
          <w:sz w:val="24"/>
          <w:szCs w:val="24"/>
        </w:rPr>
        <w:t xml:space="preserve"> When </w:t>
      </w:r>
      <w:r w:rsidRPr="006A17CF">
        <w:rPr>
          <w:rFonts w:ascii="Arial" w:eastAsia="Times New Roman" w:hAnsi="Arial" w:cs="Arial"/>
          <w:color w:val="000000"/>
          <w:sz w:val="24"/>
          <w:szCs w:val="24"/>
        </w:rPr>
        <w:lastRenderedPageBreak/>
        <w:t xml:space="preserve">processing for a new or different purpose is </w:t>
      </w:r>
      <w:proofErr w:type="gramStart"/>
      <w:r w:rsidRPr="006A17CF">
        <w:rPr>
          <w:rFonts w:ascii="Arial" w:eastAsia="Times New Roman" w:hAnsi="Arial" w:cs="Arial"/>
          <w:color w:val="000000"/>
          <w:sz w:val="24"/>
          <w:szCs w:val="24"/>
        </w:rPr>
        <w:t>introduced</w:t>
      </w:r>
      <w:proofErr w:type="gramEnd"/>
      <w:r w:rsidRPr="006A17CF">
        <w:rPr>
          <w:rFonts w:ascii="Arial" w:eastAsia="Times New Roman" w:hAnsi="Arial" w:cs="Arial"/>
          <w:color w:val="000000"/>
          <w:sz w:val="24"/>
          <w:szCs w:val="24"/>
        </w:rPr>
        <w:t xml:space="preserve"> the individuals affected by that change will be informed and the Data Protection Register entry will be amended.</w:t>
      </w:r>
    </w:p>
    <w:p w14:paraId="5F504E36"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1" w:name="staff"/>
      <w:bookmarkEnd w:id="1"/>
      <w:r w:rsidRPr="006A17CF">
        <w:rPr>
          <w:rFonts w:ascii="Arial" w:eastAsia="Times New Roman" w:hAnsi="Arial" w:cs="Arial"/>
          <w:b/>
          <w:bCs/>
          <w:color w:val="000000"/>
          <w:sz w:val="24"/>
          <w:szCs w:val="24"/>
        </w:rPr>
        <w:br/>
        <w:t>3. Staff Responsibilities</w:t>
      </w:r>
    </w:p>
    <w:p w14:paraId="26D54CA1"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3.1.</w:t>
      </w:r>
      <w:r w:rsidRPr="006A17CF">
        <w:rPr>
          <w:rFonts w:ascii="Arial" w:eastAsia="Times New Roman" w:hAnsi="Arial" w:cs="Arial"/>
          <w:color w:val="000000"/>
          <w:sz w:val="24"/>
          <w:szCs w:val="24"/>
        </w:rPr>
        <w:t xml:space="preserve"> All staff shall</w:t>
      </w:r>
    </w:p>
    <w:p w14:paraId="5FE97C40"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in connection with their employment is accurate and </w:t>
      </w:r>
      <w:proofErr w:type="gramStart"/>
      <w:r w:rsidRPr="006A17CF">
        <w:rPr>
          <w:rFonts w:ascii="Arial" w:eastAsia="Times New Roman" w:hAnsi="Arial" w:cs="Arial"/>
          <w:color w:val="000000"/>
          <w:sz w:val="24"/>
          <w:szCs w:val="24"/>
        </w:rPr>
        <w:t>up-to-date;</w:t>
      </w:r>
      <w:proofErr w:type="gramEnd"/>
      <w:r w:rsidRPr="006A17CF">
        <w:rPr>
          <w:rFonts w:ascii="Arial" w:eastAsia="Times New Roman" w:hAnsi="Arial" w:cs="Arial"/>
          <w:color w:val="000000"/>
          <w:sz w:val="24"/>
          <w:szCs w:val="24"/>
        </w:rPr>
        <w:t xml:space="preserve"> </w:t>
      </w:r>
    </w:p>
    <w:p w14:paraId="1B509332"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information, for example, changes of </w:t>
      </w:r>
      <w:proofErr w:type="gramStart"/>
      <w:r w:rsidRPr="006A17CF">
        <w:rPr>
          <w:rFonts w:ascii="Arial" w:eastAsia="Times New Roman" w:hAnsi="Arial" w:cs="Arial"/>
          <w:color w:val="000000"/>
          <w:sz w:val="24"/>
          <w:szCs w:val="24"/>
        </w:rPr>
        <w:t>address;</w:t>
      </w:r>
      <w:proofErr w:type="gramEnd"/>
      <w:r w:rsidRPr="006A17CF">
        <w:rPr>
          <w:rFonts w:ascii="Arial" w:eastAsia="Times New Roman" w:hAnsi="Arial" w:cs="Arial"/>
          <w:color w:val="000000"/>
          <w:sz w:val="24"/>
          <w:szCs w:val="24"/>
        </w:rPr>
        <w:t xml:space="preserve"> </w:t>
      </w:r>
    </w:p>
    <w:p w14:paraId="7D2BA6DF" w14:textId="1B669149"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of any errors or, where appropriate, follow procedures for up-dating entries on computer forms. TrainPlus shall not be held responsible for errors of which it has not been informed. </w:t>
      </w:r>
    </w:p>
    <w:p w14:paraId="0EADC4A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3.2.</w:t>
      </w:r>
      <w:r w:rsidRPr="006A17CF">
        <w:rPr>
          <w:rFonts w:ascii="Arial" w:eastAsia="Times New Roman" w:hAnsi="Arial" w:cs="Arial"/>
          <w:color w:val="000000"/>
          <w:sz w:val="24"/>
          <w:szCs w:val="24"/>
        </w:rPr>
        <w:t xml:space="preserve"> When staff hold or process information about students, </w:t>
      </w:r>
      <w:proofErr w:type="gramStart"/>
      <w:r w:rsidRPr="006A17CF">
        <w:rPr>
          <w:rFonts w:ascii="Arial" w:eastAsia="Times New Roman" w:hAnsi="Arial" w:cs="Arial"/>
          <w:color w:val="000000"/>
          <w:sz w:val="24"/>
          <w:szCs w:val="24"/>
        </w:rPr>
        <w:t>colleagues</w:t>
      </w:r>
      <w:proofErr w:type="gramEnd"/>
      <w:r w:rsidRPr="006A17CF">
        <w:rPr>
          <w:rFonts w:ascii="Arial" w:eastAsia="Times New Roman" w:hAnsi="Arial" w:cs="Arial"/>
          <w:color w:val="000000"/>
          <w:sz w:val="24"/>
          <w:szCs w:val="24"/>
        </w:rPr>
        <w:t xml:space="preserve"> or other data subjects (for example, students’ course work, pastoral files, references to other academic institutions, or details of personal circumstances), they should comply with the following</w:t>
      </w:r>
    </w:p>
    <w:p w14:paraId="3B5F10D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3.3.</w:t>
      </w:r>
      <w:r w:rsidRPr="006A17CF">
        <w:rPr>
          <w:rFonts w:ascii="Arial" w:eastAsia="Times New Roman" w:hAnsi="Arial" w:cs="Arial"/>
          <w:color w:val="000000"/>
          <w:sz w:val="24"/>
          <w:szCs w:val="24"/>
        </w:rPr>
        <w:t xml:space="preserve"> Staff shall ensure that</w:t>
      </w:r>
    </w:p>
    <w:p w14:paraId="4916DD54" w14:textId="77777777" w:rsidR="00A77F04"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all personal information is kept </w:t>
      </w:r>
      <w:proofErr w:type="gramStart"/>
      <w:r w:rsidRPr="006A17CF">
        <w:rPr>
          <w:rFonts w:ascii="Arial" w:eastAsia="Times New Roman" w:hAnsi="Arial" w:cs="Arial"/>
          <w:color w:val="000000"/>
          <w:sz w:val="24"/>
          <w:szCs w:val="24"/>
        </w:rPr>
        <w:t>securely;</w:t>
      </w:r>
      <w:proofErr w:type="gramEnd"/>
      <w:r w:rsidRPr="006A17CF">
        <w:rPr>
          <w:rFonts w:ascii="Arial" w:eastAsia="Times New Roman" w:hAnsi="Arial" w:cs="Arial"/>
          <w:color w:val="000000"/>
          <w:sz w:val="24"/>
          <w:szCs w:val="24"/>
        </w:rPr>
        <w:t xml:space="preserve"> </w:t>
      </w:r>
    </w:p>
    <w:p w14:paraId="46BB5C47" w14:textId="3FC3549D" w:rsidR="00AB00FA"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personal information is not disclosed either orally or in writing, accidentally or otherwise to any unauthorised third party. Unauthorised disclosure may be a disciplinary matter and may be considered gross misconduct in some cases.</w:t>
      </w:r>
    </w:p>
    <w:p w14:paraId="41F43503" w14:textId="77777777" w:rsidR="00031389" w:rsidRPr="006A17CF" w:rsidRDefault="00AB00FA"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transmission of confidential information</w:t>
      </w:r>
      <w:r w:rsidR="00795BD2" w:rsidRPr="006A17CF">
        <w:rPr>
          <w:rFonts w:ascii="Arial" w:eastAsia="Times New Roman" w:hAnsi="Arial" w:cs="Arial"/>
          <w:color w:val="000000"/>
          <w:sz w:val="24"/>
          <w:szCs w:val="24"/>
        </w:rPr>
        <w:t>, either hard-copy or electronically (to be sent to other staff, students, or a trusted third party) must be done so securely, including sending for a receipt acknowledgement (by the named recipients) per transmission instance.</w:t>
      </w:r>
    </w:p>
    <w:p w14:paraId="0D35C0B3" w14:textId="735A452C" w:rsidR="00A77F04" w:rsidRPr="006A17CF" w:rsidRDefault="00795BD2"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Hard-copy information to be transmitted</w:t>
      </w:r>
      <w:r w:rsidR="00E00D51" w:rsidRPr="006A17CF">
        <w:rPr>
          <w:rFonts w:ascii="Arial" w:eastAsia="Times New Roman" w:hAnsi="Arial" w:cs="Arial"/>
          <w:color w:val="000000"/>
          <w:sz w:val="24"/>
          <w:szCs w:val="24"/>
        </w:rPr>
        <w:t xml:space="preserve"> must also be franked (for special delivery) to include tracking.</w:t>
      </w:r>
    </w:p>
    <w:p w14:paraId="17FB2D23" w14:textId="0CF0460A" w:rsidR="00F114A5" w:rsidRPr="006A17CF" w:rsidRDefault="00031389"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Email to be transmitted should be encrypted beforehand</w:t>
      </w:r>
      <w:r w:rsidR="00F114A5" w:rsidRPr="006A17CF">
        <w:rPr>
          <w:rFonts w:ascii="Arial" w:eastAsia="Times New Roman" w:hAnsi="Arial" w:cs="Arial"/>
          <w:color w:val="000000"/>
          <w:sz w:val="24"/>
          <w:szCs w:val="24"/>
        </w:rPr>
        <w:t>.</w:t>
      </w:r>
    </w:p>
    <w:p w14:paraId="7147F03B" w14:textId="730D90B0" w:rsidR="00F114A5" w:rsidRPr="006A17CF" w:rsidRDefault="00F114A5"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Students are made aware of the importance of the Data Protection Act 2018 and  GDPR and how this affects TrainPlus' processing of information, notably, the impacts the GDPR is likely to have when processing information and where in processing such information any problems could arise in complying with the GDPR.</w:t>
      </w:r>
    </w:p>
    <w:p w14:paraId="622E5D0E" w14:textId="2E1583E9" w:rsidR="00A77F04" w:rsidRPr="006A17CF" w:rsidRDefault="00A77F04" w:rsidP="00F114A5">
      <w:p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3.4.</w:t>
      </w:r>
      <w:r w:rsidRPr="006A17CF">
        <w:rPr>
          <w:rFonts w:ascii="Arial" w:eastAsia="Times New Roman" w:hAnsi="Arial" w:cs="Arial"/>
          <w:color w:val="000000"/>
          <w:sz w:val="24"/>
          <w:szCs w:val="24"/>
        </w:rPr>
        <w:t xml:space="preserve"> When staff supervise students doing work which involves the processing of personal information, they must ensure that those students are aware of the Data </w:t>
      </w:r>
      <w:r w:rsidRPr="006A17CF">
        <w:rPr>
          <w:rFonts w:ascii="Arial" w:eastAsia="Times New Roman" w:hAnsi="Arial" w:cs="Arial"/>
          <w:color w:val="000000"/>
          <w:sz w:val="24"/>
          <w:szCs w:val="24"/>
        </w:rPr>
        <w:lastRenderedPageBreak/>
        <w:t>Protection Principles</w:t>
      </w:r>
      <w:r w:rsidR="00F114A5" w:rsidRPr="006A17CF">
        <w:rPr>
          <w:rFonts w:ascii="Arial" w:eastAsia="Times New Roman" w:hAnsi="Arial" w:cs="Arial"/>
          <w:color w:val="000000"/>
          <w:sz w:val="24"/>
          <w:szCs w:val="24"/>
        </w:rPr>
        <w:t xml:space="preserve"> the</w:t>
      </w:r>
      <w:r w:rsidRPr="006A17CF">
        <w:rPr>
          <w:rFonts w:ascii="Arial" w:eastAsia="Times New Roman" w:hAnsi="Arial" w:cs="Arial"/>
          <w:color w:val="000000"/>
          <w:sz w:val="24"/>
          <w:szCs w:val="24"/>
        </w:rPr>
        <w:t xml:space="preserve"> requirement to obtain the data subject’s consent where appropriate.</w:t>
      </w:r>
    </w:p>
    <w:p w14:paraId="16CD46E7" w14:textId="77777777" w:rsidR="00F114A5" w:rsidRPr="006A17CF" w:rsidRDefault="00F114A5" w:rsidP="00A77F04">
      <w:pPr>
        <w:spacing w:before="336" w:after="96" w:line="240" w:lineRule="auto"/>
        <w:outlineLvl w:val="1"/>
        <w:rPr>
          <w:rFonts w:ascii="Arial" w:eastAsia="Times New Roman" w:hAnsi="Arial" w:cs="Arial"/>
          <w:b/>
          <w:bCs/>
          <w:color w:val="000000"/>
          <w:sz w:val="24"/>
          <w:szCs w:val="24"/>
        </w:rPr>
      </w:pPr>
      <w:bookmarkStart w:id="2" w:name="student"/>
      <w:bookmarkEnd w:id="2"/>
    </w:p>
    <w:p w14:paraId="27B4CD9C" w14:textId="6A749D8E"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4. Student Responsibilities</w:t>
      </w:r>
    </w:p>
    <w:p w14:paraId="5E40A63F"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4.1.</w:t>
      </w:r>
      <w:r w:rsidRPr="006A17CF">
        <w:rPr>
          <w:rFonts w:ascii="Arial" w:eastAsia="Times New Roman" w:hAnsi="Arial" w:cs="Arial"/>
          <w:color w:val="000000"/>
          <w:sz w:val="24"/>
          <w:szCs w:val="24"/>
        </w:rPr>
        <w:t xml:space="preserve"> All students shall</w:t>
      </w:r>
    </w:p>
    <w:p w14:paraId="7136B126"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is accurate and </w:t>
      </w:r>
      <w:proofErr w:type="gramStart"/>
      <w:r w:rsidRPr="006A17CF">
        <w:rPr>
          <w:rFonts w:ascii="Arial" w:eastAsia="Times New Roman" w:hAnsi="Arial" w:cs="Arial"/>
          <w:color w:val="000000"/>
          <w:sz w:val="24"/>
          <w:szCs w:val="24"/>
        </w:rPr>
        <w:t>up-to-date;</w:t>
      </w:r>
      <w:proofErr w:type="gramEnd"/>
      <w:r w:rsidRPr="006A17CF">
        <w:rPr>
          <w:rFonts w:ascii="Arial" w:eastAsia="Times New Roman" w:hAnsi="Arial" w:cs="Arial"/>
          <w:color w:val="000000"/>
          <w:sz w:val="24"/>
          <w:szCs w:val="24"/>
        </w:rPr>
        <w:t xml:space="preserve"> </w:t>
      </w:r>
    </w:p>
    <w:p w14:paraId="5A36FF15"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that information, for example, changes of </w:t>
      </w:r>
      <w:proofErr w:type="gramStart"/>
      <w:r w:rsidRPr="006A17CF">
        <w:rPr>
          <w:rFonts w:ascii="Arial" w:eastAsia="Times New Roman" w:hAnsi="Arial" w:cs="Arial"/>
          <w:color w:val="000000"/>
          <w:sz w:val="24"/>
          <w:szCs w:val="24"/>
        </w:rPr>
        <w:t>address;</w:t>
      </w:r>
      <w:proofErr w:type="gramEnd"/>
      <w:r w:rsidRPr="006A17CF">
        <w:rPr>
          <w:rFonts w:ascii="Arial" w:eastAsia="Times New Roman" w:hAnsi="Arial" w:cs="Arial"/>
          <w:color w:val="000000"/>
          <w:sz w:val="24"/>
          <w:szCs w:val="24"/>
        </w:rPr>
        <w:t xml:space="preserve"> </w:t>
      </w:r>
    </w:p>
    <w:p w14:paraId="0AE4A146" w14:textId="22A39334"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TrainPlus of any errors or, where appropriate, follow procedures for up-dating entries on computer forms. TrainPlus shall not be held responsible for errors of which it has not been informed. </w:t>
      </w:r>
    </w:p>
    <w:p w14:paraId="7852F998" w14:textId="1BE30564" w:rsidR="00F114A5" w:rsidRPr="006A17CF" w:rsidRDefault="00F114A5"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 student is under 18 years consent must be given by a person holding parental responsibility.</w:t>
      </w:r>
    </w:p>
    <w:p w14:paraId="000BA957"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4.2.</w:t>
      </w:r>
      <w:r w:rsidRPr="006A17CF">
        <w:rPr>
          <w:rFonts w:ascii="Arial" w:eastAsia="Times New Roman" w:hAnsi="Arial" w:cs="Arial"/>
          <w:color w:val="000000"/>
          <w:sz w:val="24"/>
          <w:szCs w:val="24"/>
        </w:rPr>
        <w:t xml:space="preserve"> Students who use TrainPlus computer facilities may, from time to time, process personal information (for example, in course work or research). In those circumstances, they must notify the Data Controller, who will provide further information about this requirement.</w:t>
      </w:r>
    </w:p>
    <w:p w14:paraId="5A6C16D7"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3" w:name="rights"/>
      <w:bookmarkEnd w:id="3"/>
      <w:r w:rsidRPr="006A17CF">
        <w:rPr>
          <w:rFonts w:ascii="Arial" w:eastAsia="Times New Roman" w:hAnsi="Arial" w:cs="Arial"/>
          <w:b/>
          <w:bCs/>
          <w:color w:val="000000"/>
          <w:sz w:val="24"/>
          <w:szCs w:val="24"/>
        </w:rPr>
        <w:br/>
        <w:t>5. Rights to Access Information</w:t>
      </w:r>
    </w:p>
    <w:p w14:paraId="7FB524B3" w14:textId="654E356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5.1.</w:t>
      </w:r>
      <w:r w:rsidRPr="006A17CF">
        <w:rPr>
          <w:rFonts w:ascii="Arial" w:eastAsia="Times New Roman" w:hAnsi="Arial" w:cs="Arial"/>
          <w:color w:val="000000"/>
          <w:sz w:val="24"/>
          <w:szCs w:val="24"/>
        </w:rPr>
        <w:t xml:space="preserve"> Staff, </w:t>
      </w:r>
      <w:proofErr w:type="gramStart"/>
      <w:r w:rsidRPr="006A17CF">
        <w:rPr>
          <w:rFonts w:ascii="Arial" w:eastAsia="Times New Roman" w:hAnsi="Arial" w:cs="Arial"/>
          <w:color w:val="000000"/>
          <w:sz w:val="24"/>
          <w:szCs w:val="24"/>
        </w:rPr>
        <w:t>students</w:t>
      </w:r>
      <w:proofErr w:type="gramEnd"/>
      <w:r w:rsidRPr="006A17CF">
        <w:rPr>
          <w:rFonts w:ascii="Arial" w:eastAsia="Times New Roman" w:hAnsi="Arial" w:cs="Arial"/>
          <w:color w:val="000000"/>
          <w:sz w:val="24"/>
          <w:szCs w:val="24"/>
        </w:rPr>
        <w:t xml:space="preserve"> and other data subjects in TrainPlus have the right to access any personal data that is being kept about them either on computer or in structured and accessible manual files. Any person may exercise this right by submitting a request in writing to the appropriate designated data controller.</w:t>
      </w:r>
    </w:p>
    <w:p w14:paraId="634DD266" w14:textId="77C7981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5.2.</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will not make any </w:t>
      </w:r>
      <w:r w:rsidRPr="006A17CF">
        <w:rPr>
          <w:rFonts w:ascii="Arial" w:eastAsia="Times New Roman" w:hAnsi="Arial" w:cs="Arial"/>
          <w:color w:val="000000"/>
          <w:sz w:val="24"/>
          <w:szCs w:val="24"/>
        </w:rPr>
        <w:t>charge</w:t>
      </w:r>
      <w:r w:rsidR="00F46AB4" w:rsidRPr="006A17CF">
        <w:rPr>
          <w:rFonts w:ascii="Arial" w:eastAsia="Times New Roman" w:hAnsi="Arial" w:cs="Arial"/>
          <w:color w:val="000000"/>
          <w:sz w:val="24"/>
          <w:szCs w:val="24"/>
        </w:rPr>
        <w:t>s</w:t>
      </w:r>
      <w:r w:rsidRPr="006A17CF">
        <w:rPr>
          <w:rFonts w:ascii="Arial" w:eastAsia="Times New Roman" w:hAnsi="Arial" w:cs="Arial"/>
          <w:color w:val="000000"/>
          <w:sz w:val="24"/>
          <w:szCs w:val="24"/>
        </w:rPr>
        <w:t xml:space="preserve"> for </w:t>
      </w:r>
      <w:r w:rsidR="00F46AB4" w:rsidRPr="006A17CF">
        <w:rPr>
          <w:rFonts w:ascii="Arial" w:eastAsia="Times New Roman" w:hAnsi="Arial" w:cs="Arial"/>
          <w:color w:val="000000"/>
          <w:sz w:val="24"/>
          <w:szCs w:val="24"/>
        </w:rPr>
        <w:t>an</w:t>
      </w:r>
      <w:r w:rsidRPr="006A17CF">
        <w:rPr>
          <w:rFonts w:ascii="Arial" w:eastAsia="Times New Roman" w:hAnsi="Arial" w:cs="Arial"/>
          <w:color w:val="000000"/>
          <w:sz w:val="24"/>
          <w:szCs w:val="24"/>
        </w:rPr>
        <w:t xml:space="preserve"> official Subject Access Request under the Act.</w:t>
      </w:r>
    </w:p>
    <w:p w14:paraId="3B8D7822" w14:textId="0463D61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5.3.</w:t>
      </w:r>
      <w:r w:rsidRPr="006A17CF">
        <w:rPr>
          <w:rFonts w:ascii="Arial" w:eastAsia="Times New Roman" w:hAnsi="Arial" w:cs="Arial"/>
          <w:color w:val="000000"/>
          <w:sz w:val="24"/>
          <w:szCs w:val="24"/>
        </w:rPr>
        <w:t xml:space="preserve"> </w:t>
      </w:r>
      <w:r w:rsidR="006813C7"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aims to comply with requests for access to personal information as quickly as </w:t>
      </w:r>
      <w:r w:rsidR="00F46AB4" w:rsidRPr="006A17CF">
        <w:rPr>
          <w:rFonts w:ascii="Arial" w:eastAsia="Times New Roman" w:hAnsi="Arial" w:cs="Arial"/>
          <w:color w:val="000000"/>
          <w:sz w:val="24"/>
          <w:szCs w:val="24"/>
        </w:rPr>
        <w:t>possible but</w:t>
      </w:r>
      <w:r w:rsidRPr="006A17CF">
        <w:rPr>
          <w:rFonts w:ascii="Arial" w:eastAsia="Times New Roman" w:hAnsi="Arial" w:cs="Arial"/>
          <w:color w:val="000000"/>
          <w:sz w:val="24"/>
          <w:szCs w:val="24"/>
        </w:rPr>
        <w:t xml:space="preserve"> will ensure that it is provided within </w:t>
      </w:r>
      <w:r w:rsidR="006813C7" w:rsidRPr="006A17CF">
        <w:rPr>
          <w:rFonts w:ascii="Arial" w:eastAsia="Times New Roman" w:hAnsi="Arial" w:cs="Arial"/>
          <w:color w:val="000000"/>
          <w:sz w:val="24"/>
          <w:szCs w:val="24"/>
        </w:rPr>
        <w:t xml:space="preserve">5 </w:t>
      </w:r>
      <w:r w:rsidRPr="006A17CF">
        <w:rPr>
          <w:rFonts w:ascii="Arial" w:eastAsia="Times New Roman" w:hAnsi="Arial" w:cs="Arial"/>
          <w:color w:val="000000"/>
          <w:sz w:val="24"/>
          <w:szCs w:val="24"/>
        </w:rPr>
        <w:t>days unless there is good reason for delay. In such cases, the reason for the delay will be explained in writing by the designated data controller to the data subject making the request.</w:t>
      </w:r>
    </w:p>
    <w:p w14:paraId="0518D4C6" w14:textId="0D7EC028" w:rsidR="00E56FC1" w:rsidRPr="006A17CF" w:rsidRDefault="00E56FC1"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lastRenderedPageBreak/>
        <w:t xml:space="preserve">5.4. </w:t>
      </w:r>
      <w:r w:rsidR="00C57973" w:rsidRPr="006A17CF">
        <w:rPr>
          <w:rFonts w:ascii="Arial" w:eastAsia="Times New Roman" w:hAnsi="Arial" w:cs="Arial"/>
          <w:color w:val="000000"/>
          <w:sz w:val="24"/>
          <w:szCs w:val="24"/>
        </w:rPr>
        <w:t xml:space="preserve">All parties retain </w:t>
      </w:r>
      <w:r w:rsidRPr="006A17CF">
        <w:rPr>
          <w:rFonts w:ascii="Arial" w:eastAsia="Times New Roman" w:hAnsi="Arial" w:cs="Arial"/>
          <w:color w:val="000000"/>
          <w:sz w:val="24"/>
          <w:szCs w:val="24"/>
        </w:rPr>
        <w:t>the right to receive personal information they have provided to the data controller</w:t>
      </w:r>
      <w:r w:rsidR="008A5D40" w:rsidRPr="006A17CF">
        <w:rPr>
          <w:rFonts w:ascii="Arial" w:eastAsia="Times New Roman" w:hAnsi="Arial" w:cs="Arial"/>
          <w:color w:val="000000"/>
          <w:sz w:val="24"/>
          <w:szCs w:val="24"/>
        </w:rPr>
        <w:t xml:space="preserve"> in a commonly used, structured and </w:t>
      </w:r>
      <w:r w:rsidR="00264C3C" w:rsidRPr="006A17CF">
        <w:rPr>
          <w:rFonts w:ascii="Arial" w:eastAsia="Times New Roman" w:hAnsi="Arial" w:cs="Arial"/>
          <w:color w:val="000000"/>
          <w:sz w:val="24"/>
          <w:szCs w:val="24"/>
        </w:rPr>
        <w:t>machine-readable</w:t>
      </w:r>
      <w:r w:rsidR="008A5D40" w:rsidRPr="006A17CF">
        <w:rPr>
          <w:rFonts w:ascii="Arial" w:eastAsia="Times New Roman" w:hAnsi="Arial" w:cs="Arial"/>
          <w:color w:val="000000"/>
          <w:sz w:val="24"/>
          <w:szCs w:val="24"/>
        </w:rPr>
        <w:t xml:space="preserve"> format</w:t>
      </w:r>
      <w:r w:rsidR="00264C3C" w:rsidRPr="006A17CF">
        <w:rPr>
          <w:rFonts w:ascii="Arial" w:eastAsia="Times New Roman" w:hAnsi="Arial" w:cs="Arial"/>
          <w:color w:val="000000"/>
          <w:sz w:val="24"/>
          <w:szCs w:val="24"/>
        </w:rPr>
        <w:t>, the right to data portability. This right applies when:</w:t>
      </w:r>
    </w:p>
    <w:p w14:paraId="62D2B5C8" w14:textId="594F2691"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an individual has provided personal information to a data </w:t>
      </w:r>
      <w:proofErr w:type="gramStart"/>
      <w:r w:rsidRPr="006A17CF">
        <w:rPr>
          <w:rFonts w:ascii="Arial" w:eastAsia="Times New Roman" w:hAnsi="Arial" w:cs="Arial"/>
          <w:color w:val="000000"/>
          <w:sz w:val="24"/>
          <w:szCs w:val="24"/>
        </w:rPr>
        <w:t>controller;</w:t>
      </w:r>
      <w:proofErr w:type="gramEnd"/>
    </w:p>
    <w:p w14:paraId="4C8765A9" w14:textId="43FB81EE"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the processing is based on the individual's consent or for the performance of a </w:t>
      </w:r>
      <w:proofErr w:type="gramStart"/>
      <w:r w:rsidRPr="006A17CF">
        <w:rPr>
          <w:rFonts w:ascii="Arial" w:eastAsia="Times New Roman" w:hAnsi="Arial" w:cs="Arial"/>
          <w:color w:val="000000"/>
          <w:sz w:val="24"/>
          <w:szCs w:val="24"/>
        </w:rPr>
        <w:t>contract;</w:t>
      </w:r>
      <w:proofErr w:type="gramEnd"/>
    </w:p>
    <w:p w14:paraId="22B46653" w14:textId="0D5CDC55"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processing is carried out by means of automation.</w:t>
      </w:r>
    </w:p>
    <w:p w14:paraId="39E125DE" w14:textId="77777777" w:rsidR="00C57973" w:rsidRPr="006A17CF" w:rsidRDefault="00C57973" w:rsidP="00A77F04">
      <w:pPr>
        <w:spacing w:before="336" w:after="96" w:line="240" w:lineRule="auto"/>
        <w:outlineLvl w:val="1"/>
        <w:rPr>
          <w:rFonts w:ascii="Arial" w:eastAsia="Times New Roman" w:hAnsi="Arial" w:cs="Arial"/>
          <w:b/>
          <w:bCs/>
          <w:color w:val="000000"/>
          <w:sz w:val="24"/>
          <w:szCs w:val="24"/>
        </w:rPr>
      </w:pPr>
      <w:bookmarkStart w:id="4" w:name="subject"/>
      <w:bookmarkEnd w:id="4"/>
    </w:p>
    <w:p w14:paraId="3D468B77" w14:textId="48B7450F"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6. Subject Consent</w:t>
      </w:r>
    </w:p>
    <w:p w14:paraId="56612946"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6.1.</w:t>
      </w:r>
      <w:r w:rsidRPr="006A17CF">
        <w:rPr>
          <w:rFonts w:ascii="Arial" w:eastAsia="Times New Roman" w:hAnsi="Arial" w:cs="Arial"/>
          <w:color w:val="000000"/>
          <w:sz w:val="24"/>
          <w:szCs w:val="24"/>
        </w:rPr>
        <w:t xml:space="preserve"> In some cases, such as the handling of sensitive information or the processing of research data,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is entitled to process personal data only with the consent of the individual. Agreement to the processing some specified classes of personal data is a condition of acceptance of a student on to any course, and a condition of employment for staff. (See Data Protection Register entry)</w:t>
      </w:r>
    </w:p>
    <w:p w14:paraId="6879427C" w14:textId="7F60CF5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6.2.</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TrainPlus </w:t>
      </w:r>
      <w:r w:rsidRPr="006A17CF">
        <w:rPr>
          <w:rFonts w:ascii="Arial" w:eastAsia="Times New Roman" w:hAnsi="Arial" w:cs="Arial"/>
          <w:color w:val="000000"/>
          <w:sz w:val="24"/>
          <w:szCs w:val="24"/>
        </w:rPr>
        <w:t xml:space="preserve">may process sensitive information about a person’s health, disabilities, criminal convictions, race or ethnic origin, or trade union membership in pursuit of the legitimate interests of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For example, some jobs or courses will bring the applicants into contact with children, including young people between the ages of 16 and 18, and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has a duty under the Children Act 1989 and other enactments to ensure that staff are suitable for the job, and students for the courses offered. T</w:t>
      </w:r>
      <w:r w:rsidR="00C608B0" w:rsidRPr="006A17CF">
        <w:rPr>
          <w:rFonts w:ascii="Arial" w:eastAsia="Times New Roman" w:hAnsi="Arial" w:cs="Arial"/>
          <w:color w:val="000000"/>
          <w:sz w:val="24"/>
          <w:szCs w:val="24"/>
        </w:rPr>
        <w:t>rainPlus</w:t>
      </w:r>
      <w:r w:rsidRPr="006A17CF">
        <w:rPr>
          <w:rFonts w:ascii="Arial" w:eastAsia="Times New Roman" w:hAnsi="Arial" w:cs="Arial"/>
          <w:color w:val="000000"/>
          <w:sz w:val="24"/>
          <w:szCs w:val="24"/>
        </w:rPr>
        <w:t xml:space="preserve"> may also require such information for the administration of the sick pay policy, the absence policy or the equal</w:t>
      </w:r>
      <w:r w:rsidR="00C57973" w:rsidRPr="006A17CF">
        <w:rPr>
          <w:rFonts w:ascii="Arial" w:eastAsia="Times New Roman" w:hAnsi="Arial" w:cs="Arial"/>
          <w:color w:val="000000"/>
          <w:sz w:val="24"/>
          <w:szCs w:val="24"/>
        </w:rPr>
        <w:t xml:space="preserve">ity and </w:t>
      </w:r>
      <w:r w:rsidR="001B6845" w:rsidRPr="006A17CF">
        <w:rPr>
          <w:rFonts w:ascii="Arial" w:eastAsia="Times New Roman" w:hAnsi="Arial" w:cs="Arial"/>
          <w:color w:val="000000"/>
          <w:sz w:val="24"/>
          <w:szCs w:val="24"/>
        </w:rPr>
        <w:t>diversity</w:t>
      </w:r>
      <w:r w:rsidRPr="006A17CF">
        <w:rPr>
          <w:rFonts w:ascii="Arial" w:eastAsia="Times New Roman" w:hAnsi="Arial" w:cs="Arial"/>
          <w:color w:val="000000"/>
          <w:sz w:val="24"/>
          <w:szCs w:val="24"/>
        </w:rPr>
        <w:t xml:space="preserve"> policy, or for academic assessment. </w:t>
      </w:r>
    </w:p>
    <w:p w14:paraId="0EF88A02"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6.3.</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also asks for information about particular health needs, such as allergies to particular forms of medication, or conditions such as asthma or diabetes.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will only use such information to protect the health and safety of the individual, for example, in the event of a medical emergency. The consent of the data subject will always be sought prior to the collection of any sensitive data as defined by the Act. </w:t>
      </w:r>
    </w:p>
    <w:p w14:paraId="6FD324F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5" w:name="data"/>
      <w:bookmarkEnd w:id="5"/>
      <w:r w:rsidRPr="006A17CF">
        <w:rPr>
          <w:rFonts w:ascii="Arial" w:eastAsia="Times New Roman" w:hAnsi="Arial" w:cs="Arial"/>
          <w:b/>
          <w:bCs/>
          <w:color w:val="000000"/>
          <w:sz w:val="24"/>
          <w:szCs w:val="24"/>
        </w:rPr>
        <w:br/>
        <w:t>7. The Data Controller and the Designated Data Controllers</w:t>
      </w:r>
    </w:p>
    <w:p w14:paraId="123E51C8" w14:textId="465C427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7.1.</w:t>
      </w:r>
      <w:r w:rsidRPr="006A17CF">
        <w:rPr>
          <w:rFonts w:ascii="Arial" w:eastAsia="Times New Roman" w:hAnsi="Arial" w:cs="Arial"/>
          <w:color w:val="000000"/>
          <w:sz w:val="24"/>
          <w:szCs w:val="24"/>
        </w:rPr>
        <w:t xml:space="preserve"> The </w:t>
      </w:r>
      <w:r w:rsidR="00C608B0" w:rsidRPr="006A17CF">
        <w:rPr>
          <w:rFonts w:ascii="Arial" w:eastAsia="Times New Roman" w:hAnsi="Arial" w:cs="Arial"/>
          <w:color w:val="000000"/>
          <w:sz w:val="24"/>
          <w:szCs w:val="24"/>
        </w:rPr>
        <w:t>Board of Directors for TrainPlus</w:t>
      </w:r>
      <w:r w:rsidRPr="006A17CF">
        <w:rPr>
          <w:rFonts w:ascii="Arial" w:eastAsia="Times New Roman" w:hAnsi="Arial" w:cs="Arial"/>
          <w:color w:val="000000"/>
          <w:sz w:val="24"/>
          <w:szCs w:val="24"/>
        </w:rPr>
        <w:t xml:space="preserve"> is the dat</w:t>
      </w:r>
      <w:r w:rsidR="00C608B0" w:rsidRPr="006A17CF">
        <w:rPr>
          <w:rFonts w:ascii="Arial" w:eastAsia="Times New Roman" w:hAnsi="Arial" w:cs="Arial"/>
          <w:color w:val="000000"/>
          <w:sz w:val="24"/>
          <w:szCs w:val="24"/>
        </w:rPr>
        <w:t xml:space="preserve">a controller under the </w:t>
      </w:r>
      <w:r w:rsidR="001B6845" w:rsidRPr="006A17CF">
        <w:rPr>
          <w:rFonts w:ascii="Arial" w:eastAsia="Times New Roman" w:hAnsi="Arial" w:cs="Arial"/>
          <w:color w:val="000000"/>
          <w:sz w:val="24"/>
          <w:szCs w:val="24"/>
        </w:rPr>
        <w:t>Act and</w:t>
      </w:r>
      <w:r w:rsidR="00C608B0" w:rsidRPr="006A17CF">
        <w:rPr>
          <w:rFonts w:ascii="Arial" w:eastAsia="Times New Roman" w:hAnsi="Arial" w:cs="Arial"/>
          <w:color w:val="000000"/>
          <w:sz w:val="24"/>
          <w:szCs w:val="24"/>
        </w:rPr>
        <w:t xml:space="preserve"> </w:t>
      </w:r>
      <w:r w:rsidRPr="006A17CF">
        <w:rPr>
          <w:rFonts w:ascii="Arial" w:eastAsia="Times New Roman" w:hAnsi="Arial" w:cs="Arial"/>
          <w:color w:val="000000"/>
          <w:sz w:val="24"/>
          <w:szCs w:val="24"/>
        </w:rPr>
        <w:t xml:space="preserve">is ultimately responsible for implementation. Responsibility for day-to-day matters will be delegated to the Heads of Department as designated data controllers. Information </w:t>
      </w:r>
      <w:r w:rsidRPr="006A17CF">
        <w:rPr>
          <w:rFonts w:ascii="Arial" w:eastAsia="Times New Roman" w:hAnsi="Arial" w:cs="Arial"/>
          <w:color w:val="000000"/>
          <w:sz w:val="24"/>
          <w:szCs w:val="24"/>
        </w:rPr>
        <w:lastRenderedPageBreak/>
        <w:t>and advice about the holding and processing of personal information is available from the Data Protection Officer.</w:t>
      </w:r>
    </w:p>
    <w:p w14:paraId="7BD419BA"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6" w:name="assessment"/>
      <w:bookmarkEnd w:id="6"/>
      <w:r w:rsidRPr="006A17CF">
        <w:rPr>
          <w:rFonts w:ascii="Arial" w:eastAsia="Times New Roman" w:hAnsi="Arial" w:cs="Arial"/>
          <w:b/>
          <w:bCs/>
          <w:color w:val="000000"/>
          <w:sz w:val="24"/>
          <w:szCs w:val="24"/>
        </w:rPr>
        <w:br/>
        <w:t>8. Assessment Marks</w:t>
      </w:r>
    </w:p>
    <w:p w14:paraId="12EBFDFE" w14:textId="36666A2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8.1.</w:t>
      </w:r>
      <w:r w:rsidRPr="006A17CF">
        <w:rPr>
          <w:rFonts w:ascii="Arial" w:eastAsia="Times New Roman" w:hAnsi="Arial" w:cs="Arial"/>
          <w:color w:val="000000"/>
          <w:sz w:val="24"/>
          <w:szCs w:val="24"/>
        </w:rPr>
        <w:t xml:space="preserve"> Students shall be entitled to information about their marks for assessments, however this may take longer than other information to provide. </w:t>
      </w:r>
    </w:p>
    <w:p w14:paraId="027BB1D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7" w:name="retention"/>
      <w:bookmarkEnd w:id="7"/>
      <w:r w:rsidRPr="006A17CF">
        <w:rPr>
          <w:rFonts w:ascii="Arial" w:eastAsia="Times New Roman" w:hAnsi="Arial" w:cs="Arial"/>
          <w:b/>
          <w:bCs/>
          <w:color w:val="000000"/>
          <w:sz w:val="24"/>
          <w:szCs w:val="24"/>
        </w:rPr>
        <w:br/>
        <w:t>9. Retention of Data</w:t>
      </w:r>
    </w:p>
    <w:p w14:paraId="5E628AA0" w14:textId="2680CCF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9.1.</w:t>
      </w:r>
      <w:r w:rsidRPr="006A17CF">
        <w:rPr>
          <w:rFonts w:ascii="Arial" w:eastAsia="Times New Roman" w:hAnsi="Arial" w:cs="Arial"/>
          <w:color w:val="000000"/>
          <w:sz w:val="24"/>
          <w:szCs w:val="24"/>
        </w:rPr>
        <w:t xml:space="preserve"> </w:t>
      </w:r>
      <w:proofErr w:type="spellStart"/>
      <w:r w:rsidRPr="006A17CF">
        <w:rPr>
          <w:rFonts w:ascii="Arial" w:eastAsia="Times New Roman" w:hAnsi="Arial" w:cs="Arial"/>
          <w:color w:val="000000"/>
          <w:sz w:val="24"/>
          <w:szCs w:val="24"/>
        </w:rPr>
        <w:t>T</w:t>
      </w:r>
      <w:r w:rsidR="00C608B0" w:rsidRPr="006A17CF">
        <w:rPr>
          <w:rFonts w:ascii="Arial" w:eastAsia="Times New Roman" w:hAnsi="Arial" w:cs="Arial"/>
          <w:color w:val="000000"/>
          <w:sz w:val="24"/>
          <w:szCs w:val="24"/>
        </w:rPr>
        <w:t>rainPus</w:t>
      </w:r>
      <w:proofErr w:type="spellEnd"/>
      <w:r w:rsidRPr="006A17CF">
        <w:rPr>
          <w:rFonts w:ascii="Arial" w:eastAsia="Times New Roman" w:hAnsi="Arial" w:cs="Arial"/>
          <w:color w:val="000000"/>
          <w:sz w:val="24"/>
          <w:szCs w:val="24"/>
        </w:rPr>
        <w:t xml:space="preserve"> will keep different types of information for differing lengths of time, depending on legal, </w:t>
      </w:r>
      <w:proofErr w:type="gramStart"/>
      <w:r w:rsidRPr="006A17CF">
        <w:rPr>
          <w:rFonts w:ascii="Arial" w:eastAsia="Times New Roman" w:hAnsi="Arial" w:cs="Arial"/>
          <w:color w:val="000000"/>
          <w:sz w:val="24"/>
          <w:szCs w:val="24"/>
        </w:rPr>
        <w:t>academic</w:t>
      </w:r>
      <w:proofErr w:type="gramEnd"/>
      <w:r w:rsidRPr="006A17CF">
        <w:rPr>
          <w:rFonts w:ascii="Arial" w:eastAsia="Times New Roman" w:hAnsi="Arial" w:cs="Arial"/>
          <w:color w:val="000000"/>
          <w:sz w:val="24"/>
          <w:szCs w:val="24"/>
        </w:rPr>
        <w:t xml:space="preserve"> and operational requirements. </w:t>
      </w:r>
    </w:p>
    <w:p w14:paraId="36432F0A" w14:textId="77777777" w:rsidR="00C57973" w:rsidRPr="006A17CF" w:rsidRDefault="00C57973" w:rsidP="00A77F04">
      <w:pPr>
        <w:spacing w:after="192" w:line="336" w:lineRule="atLeast"/>
        <w:rPr>
          <w:rFonts w:ascii="Arial" w:eastAsia="Times New Roman" w:hAnsi="Arial" w:cs="Arial"/>
          <w:color w:val="000000"/>
          <w:sz w:val="24"/>
          <w:szCs w:val="24"/>
        </w:rPr>
      </w:pPr>
    </w:p>
    <w:p w14:paraId="48978E1C" w14:textId="4A706547" w:rsidR="00C57973" w:rsidRPr="006A17CF" w:rsidRDefault="00C57973" w:rsidP="00A77F04">
      <w:pPr>
        <w:spacing w:after="192" w:line="336" w:lineRule="atLeast"/>
        <w:rPr>
          <w:rFonts w:ascii="Arial" w:eastAsia="Times New Roman" w:hAnsi="Arial" w:cs="Arial"/>
          <w:b/>
          <w:color w:val="000000"/>
          <w:sz w:val="24"/>
          <w:szCs w:val="24"/>
        </w:rPr>
      </w:pPr>
      <w:r w:rsidRPr="006A17CF">
        <w:rPr>
          <w:rFonts w:ascii="Arial" w:eastAsia="Times New Roman" w:hAnsi="Arial" w:cs="Arial"/>
          <w:b/>
          <w:color w:val="000000"/>
          <w:sz w:val="24"/>
          <w:szCs w:val="24"/>
        </w:rPr>
        <w:t>10. Data Breaches</w:t>
      </w:r>
    </w:p>
    <w:p w14:paraId="54EA3C0B" w14:textId="622E28B0" w:rsidR="00C57973" w:rsidRPr="006A17CF" w:rsidRDefault="00C57973"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10.1</w:t>
      </w:r>
      <w:r w:rsidR="00ED635D" w:rsidRPr="006A17CF">
        <w:rPr>
          <w:rFonts w:ascii="Arial" w:eastAsia="Times New Roman" w:hAnsi="Arial" w:cs="Arial"/>
          <w:b/>
          <w:color w:val="000000"/>
          <w:sz w:val="24"/>
          <w:szCs w:val="24"/>
        </w:rPr>
        <w:tab/>
      </w:r>
      <w:r w:rsidR="00ED635D" w:rsidRPr="006A17CF">
        <w:rPr>
          <w:rFonts w:ascii="Arial" w:eastAsia="Times New Roman" w:hAnsi="Arial" w:cs="Arial"/>
          <w:color w:val="000000"/>
          <w:sz w:val="24"/>
          <w:szCs w:val="24"/>
        </w:rPr>
        <w:t>Where a breach is likely to result in a high risk to the rights and freedoms of individuals</w:t>
      </w:r>
      <w:r w:rsidR="006A17CF" w:rsidRPr="006A17CF">
        <w:rPr>
          <w:rFonts w:ascii="Arial" w:eastAsia="Times New Roman" w:hAnsi="Arial" w:cs="Arial"/>
          <w:color w:val="000000"/>
          <w:sz w:val="24"/>
          <w:szCs w:val="24"/>
        </w:rPr>
        <w:t xml:space="preserve"> </w:t>
      </w:r>
      <w:r w:rsidR="00ED635D" w:rsidRPr="006A17CF">
        <w:rPr>
          <w:rFonts w:ascii="Arial" w:eastAsia="Times New Roman" w:hAnsi="Arial" w:cs="Arial"/>
          <w:color w:val="000000"/>
          <w:sz w:val="24"/>
          <w:szCs w:val="24"/>
        </w:rPr>
        <w:t xml:space="preserve">TrainPlus </w:t>
      </w:r>
      <w:r w:rsidR="006A17CF" w:rsidRPr="006A17CF">
        <w:rPr>
          <w:rFonts w:ascii="Arial" w:eastAsia="Times New Roman" w:hAnsi="Arial" w:cs="Arial"/>
          <w:color w:val="000000"/>
          <w:sz w:val="24"/>
          <w:szCs w:val="24"/>
        </w:rPr>
        <w:t>will notify those concerned directly and the ICO.</w:t>
      </w:r>
    </w:p>
    <w:p w14:paraId="056D1032" w14:textId="4EF5E653"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8" w:name="compliance"/>
      <w:bookmarkEnd w:id="8"/>
      <w:r w:rsidRPr="006A17CF">
        <w:rPr>
          <w:rFonts w:ascii="Arial" w:eastAsia="Times New Roman" w:hAnsi="Arial" w:cs="Arial"/>
          <w:b/>
          <w:bCs/>
          <w:color w:val="000000"/>
          <w:sz w:val="24"/>
          <w:szCs w:val="24"/>
        </w:rPr>
        <w:b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 Compliance</w:t>
      </w:r>
    </w:p>
    <w:p w14:paraId="44130024" w14:textId="5749064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.1</w:t>
      </w:r>
      <w:r w:rsidRPr="006A17CF">
        <w:rPr>
          <w:rFonts w:ascii="Arial" w:eastAsia="Times New Roman" w:hAnsi="Arial" w:cs="Arial"/>
          <w:color w:val="000000"/>
          <w:sz w:val="24"/>
          <w:szCs w:val="24"/>
        </w:rPr>
        <w:t>. Compliance with the Act is the responsibility of all students and members of staff. Any deliberate or reckless breach of this Policy may lead to disciplinary , and where appropriate, legal proceedings. Any questions or concerns about the interpretation or operation of this policy should be taken up with the Data Protection Officer.</w:t>
      </w:r>
    </w:p>
    <w:p w14:paraId="562D76D7" w14:textId="618D12BE" w:rsidR="00CC27C4" w:rsidRPr="006A17CF" w:rsidRDefault="00CC27C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w:t>
      </w:r>
      <w:r w:rsidR="006A17CF" w:rsidRPr="006A17CF">
        <w:rPr>
          <w:rFonts w:ascii="Arial" w:eastAsia="Times New Roman" w:hAnsi="Arial" w:cs="Arial"/>
          <w:b/>
          <w:color w:val="000000"/>
          <w:sz w:val="24"/>
          <w:szCs w:val="24"/>
        </w:rPr>
        <w:t>1</w:t>
      </w:r>
      <w:r w:rsidRPr="006A17CF">
        <w:rPr>
          <w:rFonts w:ascii="Arial" w:eastAsia="Times New Roman" w:hAnsi="Arial" w:cs="Arial"/>
          <w:b/>
          <w:color w:val="000000"/>
          <w:sz w:val="24"/>
          <w:szCs w:val="24"/>
        </w:rPr>
        <w:t xml:space="preserve">.2. </w:t>
      </w:r>
      <w:r w:rsidR="00A9202F" w:rsidRPr="006A17CF">
        <w:rPr>
          <w:rFonts w:ascii="Arial" w:eastAsia="Times New Roman" w:hAnsi="Arial" w:cs="Arial"/>
          <w:color w:val="000000"/>
          <w:sz w:val="24"/>
          <w:szCs w:val="24"/>
        </w:rPr>
        <w:t>Where processing information is likely to result in high risk to individuals, for example in the following instances:</w:t>
      </w:r>
    </w:p>
    <w:p w14:paraId="68E1B361" w14:textId="3887450C"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where a new technology is in </w:t>
      </w:r>
      <w:proofErr w:type="gramStart"/>
      <w:r w:rsidRPr="006A17CF">
        <w:rPr>
          <w:rFonts w:ascii="Arial" w:eastAsia="Times New Roman" w:hAnsi="Arial" w:cs="Arial"/>
          <w:color w:val="000000"/>
          <w:sz w:val="24"/>
          <w:szCs w:val="24"/>
        </w:rPr>
        <w:t>deployment;</w:t>
      </w:r>
      <w:proofErr w:type="gramEnd"/>
    </w:p>
    <w:p w14:paraId="3870A7FD" w14:textId="4C03EDF4"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where a profiling operation is likely to have a significant impact on </w:t>
      </w:r>
      <w:proofErr w:type="gramStart"/>
      <w:r w:rsidRPr="006A17CF">
        <w:rPr>
          <w:rFonts w:ascii="Arial" w:eastAsia="Times New Roman" w:hAnsi="Arial" w:cs="Arial"/>
          <w:color w:val="000000"/>
          <w:sz w:val="24"/>
          <w:szCs w:val="24"/>
        </w:rPr>
        <w:t>individuals;</w:t>
      </w:r>
      <w:proofErr w:type="gramEnd"/>
    </w:p>
    <w:p w14:paraId="4DCC8068" w14:textId="3F020761" w:rsidR="003F1474" w:rsidRPr="006A17CF" w:rsidRDefault="003F1474"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where there is large scale processing of the special categories of </w:t>
      </w:r>
      <w:proofErr w:type="gramStart"/>
      <w:r w:rsidRPr="006A17CF">
        <w:rPr>
          <w:rFonts w:ascii="Arial" w:eastAsia="Times New Roman" w:hAnsi="Arial" w:cs="Arial"/>
          <w:color w:val="000000"/>
          <w:sz w:val="24"/>
          <w:szCs w:val="24"/>
        </w:rPr>
        <w:t>data;</w:t>
      </w:r>
      <w:proofErr w:type="gramEnd"/>
    </w:p>
    <w:p w14:paraId="4BE1EAC8" w14:textId="1DAA4C7E" w:rsidR="00EA7D90" w:rsidRPr="006A17CF" w:rsidRDefault="0082326D" w:rsidP="00EA7D90">
      <w:p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 'Data Protection Impact Assessment' (DPIA) </w:t>
      </w:r>
      <w:r w:rsidR="006A17CF" w:rsidRPr="006A17CF">
        <w:rPr>
          <w:rFonts w:ascii="Arial" w:eastAsia="Times New Roman" w:hAnsi="Arial" w:cs="Arial"/>
          <w:color w:val="000000"/>
          <w:sz w:val="24"/>
          <w:szCs w:val="24"/>
        </w:rPr>
        <w:t>will</w:t>
      </w:r>
      <w:r w:rsidRPr="006A17CF">
        <w:rPr>
          <w:rFonts w:ascii="Arial" w:eastAsia="Times New Roman" w:hAnsi="Arial" w:cs="Arial"/>
          <w:color w:val="000000"/>
          <w:sz w:val="24"/>
          <w:szCs w:val="24"/>
        </w:rPr>
        <w:t xml:space="preserve"> be carried out to assess such risks. Should the assessment conclude that the data processing is high risk, and cannot be fully addressed, the Information Commissioner's Office (ICO) </w:t>
      </w:r>
      <w:r w:rsidR="006A17CF" w:rsidRPr="006A17CF">
        <w:rPr>
          <w:rFonts w:ascii="Arial" w:eastAsia="Times New Roman" w:hAnsi="Arial" w:cs="Arial"/>
          <w:color w:val="000000"/>
          <w:sz w:val="24"/>
          <w:szCs w:val="24"/>
        </w:rPr>
        <w:t xml:space="preserve">will </w:t>
      </w:r>
      <w:r w:rsidRPr="006A17CF">
        <w:rPr>
          <w:rFonts w:ascii="Arial" w:eastAsia="Times New Roman" w:hAnsi="Arial" w:cs="Arial"/>
          <w:color w:val="000000"/>
          <w:sz w:val="24"/>
          <w:szCs w:val="24"/>
        </w:rPr>
        <w:t>be consulted to assess whether the processing operation(s) are compliant with GDPR guidelines.</w:t>
      </w:r>
    </w:p>
    <w:p w14:paraId="27F944D7" w14:textId="4BD6690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w:t>
      </w:r>
      <w:r w:rsidR="007F70D9" w:rsidRPr="006A17CF">
        <w:rPr>
          <w:rFonts w:ascii="Arial" w:eastAsia="Times New Roman" w:hAnsi="Arial" w:cs="Arial"/>
          <w:b/>
          <w:bCs/>
          <w:color w:val="000000"/>
          <w:sz w:val="24"/>
          <w:szCs w:val="24"/>
        </w:rPr>
        <w:t>3</w:t>
      </w:r>
      <w:r w:rsidRPr="006A17CF">
        <w:rPr>
          <w:rFonts w:ascii="Arial" w:eastAsia="Times New Roman" w:hAnsi="Arial" w:cs="Arial"/>
          <w:b/>
          <w:bCs/>
          <w:color w:val="000000"/>
          <w:sz w:val="24"/>
          <w:szCs w:val="24"/>
        </w:rPr>
        <w:t>.</w:t>
      </w:r>
      <w:r w:rsidRPr="006A17CF">
        <w:rPr>
          <w:rFonts w:ascii="Arial" w:eastAsia="Times New Roman" w:hAnsi="Arial" w:cs="Arial"/>
          <w:color w:val="000000"/>
          <w:sz w:val="24"/>
          <w:szCs w:val="24"/>
        </w:rPr>
        <w:t xml:space="preserve"> Any individual, who considers that the policy has not been followed in respect of personal data about him or herself, should raise the matter with the designated </w:t>
      </w:r>
      <w:r w:rsidRPr="006A17CF">
        <w:rPr>
          <w:rFonts w:ascii="Arial" w:eastAsia="Times New Roman" w:hAnsi="Arial" w:cs="Arial"/>
          <w:color w:val="000000"/>
          <w:sz w:val="24"/>
          <w:szCs w:val="24"/>
        </w:rPr>
        <w:lastRenderedPageBreak/>
        <w:t xml:space="preserve">data controller initially. If the matter is not </w:t>
      </w:r>
      <w:proofErr w:type="gramStart"/>
      <w:r w:rsidRPr="006A17CF">
        <w:rPr>
          <w:rFonts w:ascii="Arial" w:eastAsia="Times New Roman" w:hAnsi="Arial" w:cs="Arial"/>
          <w:color w:val="000000"/>
          <w:sz w:val="24"/>
          <w:szCs w:val="24"/>
        </w:rPr>
        <w:t>resolved</w:t>
      </w:r>
      <w:proofErr w:type="gramEnd"/>
      <w:r w:rsidRPr="006A17CF">
        <w:rPr>
          <w:rFonts w:ascii="Arial" w:eastAsia="Times New Roman" w:hAnsi="Arial" w:cs="Arial"/>
          <w:color w:val="000000"/>
          <w:sz w:val="24"/>
          <w:szCs w:val="24"/>
        </w:rPr>
        <w:t xml:space="preserve"> it should be referred to the staff grievance or student complaints procedure.</w:t>
      </w:r>
    </w:p>
    <w:sectPr w:rsidR="00A77F04" w:rsidRPr="006A17CF" w:rsidSect="00133C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975A" w14:textId="77777777" w:rsidR="00344AC2" w:rsidRDefault="00344AC2" w:rsidP="00FF7429">
      <w:pPr>
        <w:spacing w:after="0" w:line="240" w:lineRule="auto"/>
      </w:pPr>
      <w:r>
        <w:separator/>
      </w:r>
    </w:p>
  </w:endnote>
  <w:endnote w:type="continuationSeparator" w:id="0">
    <w:p w14:paraId="59E214CC" w14:textId="77777777" w:rsidR="00344AC2" w:rsidRDefault="00344AC2" w:rsidP="00F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a??f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1058"/>
      <w:docPartObj>
        <w:docPartGallery w:val="Page Numbers (Bottom of Page)"/>
        <w:docPartUnique/>
      </w:docPartObj>
    </w:sdtPr>
    <w:sdtEndPr>
      <w:rPr>
        <w:color w:val="7F7F7F" w:themeColor="background1" w:themeShade="7F"/>
        <w:spacing w:val="60"/>
      </w:rPr>
    </w:sdtEndPr>
    <w:sdtContent>
      <w:p w14:paraId="5A8F422C" w14:textId="77777777" w:rsidR="004B46E0" w:rsidRDefault="004B46E0" w:rsidP="004B46E0">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4EA8A78" w14:textId="52453038" w:rsidR="004B46E0" w:rsidRDefault="004B46E0" w:rsidP="004B46E0">
    <w:pPr>
      <w:pStyle w:val="Footer"/>
    </w:pPr>
    <w:r>
      <w:t xml:space="preserve">TrainPlus’ Data Protection </w:t>
    </w:r>
    <w:r w:rsidR="00802503">
      <w:t>27</w:t>
    </w:r>
    <w:r>
      <w:t>.0</w:t>
    </w:r>
    <w:r w:rsidR="00802503">
      <w:t>4</w:t>
    </w:r>
    <w:r>
      <w:t>.202</w:t>
    </w:r>
    <w:r w:rsidR="00802503">
      <w:t>2</w:t>
    </w:r>
  </w:p>
  <w:p w14:paraId="50987914" w14:textId="4471BDE8" w:rsidR="00FF7429" w:rsidRPr="004B46E0" w:rsidRDefault="00FF7429" w:rsidP="004B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18D1" w14:textId="77777777" w:rsidR="00344AC2" w:rsidRDefault="00344AC2" w:rsidP="00FF7429">
      <w:pPr>
        <w:spacing w:after="0" w:line="240" w:lineRule="auto"/>
      </w:pPr>
      <w:r>
        <w:separator/>
      </w:r>
    </w:p>
  </w:footnote>
  <w:footnote w:type="continuationSeparator" w:id="0">
    <w:p w14:paraId="7E38CB0C" w14:textId="77777777" w:rsidR="00344AC2" w:rsidRDefault="00344AC2" w:rsidP="00FF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5A1"/>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7B1E"/>
    <w:multiLevelType w:val="multilevel"/>
    <w:tmpl w:val="43C2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6131"/>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25CC4"/>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D2E"/>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E4669"/>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55B56"/>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0269"/>
    <w:multiLevelType w:val="hybridMultilevel"/>
    <w:tmpl w:val="30D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2B4C"/>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94F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C47E1"/>
    <w:multiLevelType w:val="multilevel"/>
    <w:tmpl w:val="92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40A10"/>
    <w:multiLevelType w:val="hybridMultilevel"/>
    <w:tmpl w:val="4E4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C48E8"/>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363DA"/>
    <w:multiLevelType w:val="multilevel"/>
    <w:tmpl w:val="F0C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0162A"/>
    <w:multiLevelType w:val="hybridMultilevel"/>
    <w:tmpl w:val="0E3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128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67DE4"/>
    <w:multiLevelType w:val="multilevel"/>
    <w:tmpl w:val="F0D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623AA"/>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2138351">
    <w:abstractNumId w:val="1"/>
  </w:num>
  <w:num w:numId="2" w16cid:durableId="954751962">
    <w:abstractNumId w:val="13"/>
  </w:num>
  <w:num w:numId="3" w16cid:durableId="1142188579">
    <w:abstractNumId w:val="16"/>
  </w:num>
  <w:num w:numId="4" w16cid:durableId="1889419174">
    <w:abstractNumId w:val="0"/>
  </w:num>
  <w:num w:numId="5" w16cid:durableId="949748271">
    <w:abstractNumId w:val="10"/>
  </w:num>
  <w:num w:numId="6" w16cid:durableId="2047750897">
    <w:abstractNumId w:val="14"/>
  </w:num>
  <w:num w:numId="7" w16cid:durableId="532886192">
    <w:abstractNumId w:val="7"/>
  </w:num>
  <w:num w:numId="8" w16cid:durableId="1374618706">
    <w:abstractNumId w:val="11"/>
  </w:num>
  <w:num w:numId="9" w16cid:durableId="1609897016">
    <w:abstractNumId w:val="4"/>
  </w:num>
  <w:num w:numId="10" w16cid:durableId="1376614703">
    <w:abstractNumId w:val="15"/>
  </w:num>
  <w:num w:numId="11" w16cid:durableId="236793058">
    <w:abstractNumId w:val="6"/>
  </w:num>
  <w:num w:numId="12" w16cid:durableId="1529949157">
    <w:abstractNumId w:val="5"/>
  </w:num>
  <w:num w:numId="13" w16cid:durableId="1049383173">
    <w:abstractNumId w:val="17"/>
  </w:num>
  <w:num w:numId="14" w16cid:durableId="629214097">
    <w:abstractNumId w:val="9"/>
  </w:num>
  <w:num w:numId="15" w16cid:durableId="529147956">
    <w:abstractNumId w:val="8"/>
  </w:num>
  <w:num w:numId="16" w16cid:durableId="404038950">
    <w:abstractNumId w:val="3"/>
  </w:num>
  <w:num w:numId="17" w16cid:durableId="843014412">
    <w:abstractNumId w:val="12"/>
  </w:num>
  <w:num w:numId="18" w16cid:durableId="211131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04"/>
    <w:rsid w:val="00031389"/>
    <w:rsid w:val="00085339"/>
    <w:rsid w:val="000B4072"/>
    <w:rsid w:val="000E3DDC"/>
    <w:rsid w:val="00106761"/>
    <w:rsid w:val="00133C77"/>
    <w:rsid w:val="0014387A"/>
    <w:rsid w:val="001B3A80"/>
    <w:rsid w:val="001B6845"/>
    <w:rsid w:val="00214C04"/>
    <w:rsid w:val="00264C3C"/>
    <w:rsid w:val="002A49C4"/>
    <w:rsid w:val="002B596D"/>
    <w:rsid w:val="00322E26"/>
    <w:rsid w:val="00344AC2"/>
    <w:rsid w:val="00351B7C"/>
    <w:rsid w:val="00367E3A"/>
    <w:rsid w:val="00382F1D"/>
    <w:rsid w:val="003F1474"/>
    <w:rsid w:val="004577AE"/>
    <w:rsid w:val="004A586F"/>
    <w:rsid w:val="004B46E0"/>
    <w:rsid w:val="004C54BF"/>
    <w:rsid w:val="006813C7"/>
    <w:rsid w:val="006A17CF"/>
    <w:rsid w:val="006B5E4F"/>
    <w:rsid w:val="006D7162"/>
    <w:rsid w:val="00780F9C"/>
    <w:rsid w:val="00795BD2"/>
    <w:rsid w:val="007F70D9"/>
    <w:rsid w:val="00802503"/>
    <w:rsid w:val="0082326D"/>
    <w:rsid w:val="008A5D40"/>
    <w:rsid w:val="008E1D0B"/>
    <w:rsid w:val="00957F59"/>
    <w:rsid w:val="009C66F4"/>
    <w:rsid w:val="00A030BF"/>
    <w:rsid w:val="00A77F04"/>
    <w:rsid w:val="00A9202F"/>
    <w:rsid w:val="00AA23DA"/>
    <w:rsid w:val="00AA6F34"/>
    <w:rsid w:val="00AB00FA"/>
    <w:rsid w:val="00BE7183"/>
    <w:rsid w:val="00C57973"/>
    <w:rsid w:val="00C608B0"/>
    <w:rsid w:val="00CC27C4"/>
    <w:rsid w:val="00D86252"/>
    <w:rsid w:val="00E00D51"/>
    <w:rsid w:val="00E47226"/>
    <w:rsid w:val="00E56FC1"/>
    <w:rsid w:val="00EA7D90"/>
    <w:rsid w:val="00ED635D"/>
    <w:rsid w:val="00F114A5"/>
    <w:rsid w:val="00F456F4"/>
    <w:rsid w:val="00F46AB4"/>
    <w:rsid w:val="00FD13E1"/>
    <w:rsid w:val="00FD20FB"/>
    <w:rsid w:val="00FF6F59"/>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B027E2"/>
  <w15:docId w15:val="{71AD8094-DC83-43C2-ADF3-FDB90D4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F04"/>
    <w:pPr>
      <w:spacing w:before="336" w:after="96"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F04"/>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A77F04"/>
    <w:rPr>
      <w:strike w:val="0"/>
      <w:dstrike w:val="0"/>
      <w:color w:val="8F23B3"/>
      <w:u w:val="none"/>
      <w:effect w:val="none"/>
    </w:rPr>
  </w:style>
  <w:style w:type="paragraph" w:styleId="NormalWeb">
    <w:name w:val="Normal (Web)"/>
    <w:basedOn w:val="Normal"/>
    <w:uiPriority w:val="99"/>
    <w:semiHidden/>
    <w:unhideWhenUsed/>
    <w:rsid w:val="00A77F04"/>
    <w:pPr>
      <w:spacing w:after="192"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77F04"/>
    <w:rPr>
      <w:b/>
      <w:bCs/>
    </w:rPr>
  </w:style>
  <w:style w:type="paragraph" w:styleId="Header">
    <w:name w:val="header"/>
    <w:basedOn w:val="Normal"/>
    <w:link w:val="HeaderChar"/>
    <w:uiPriority w:val="99"/>
    <w:unhideWhenUsed/>
    <w:rsid w:val="00FF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29"/>
  </w:style>
  <w:style w:type="paragraph" w:styleId="Footer">
    <w:name w:val="footer"/>
    <w:basedOn w:val="Normal"/>
    <w:link w:val="FooterChar"/>
    <w:uiPriority w:val="99"/>
    <w:unhideWhenUsed/>
    <w:rsid w:val="00FF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29"/>
  </w:style>
  <w:style w:type="paragraph" w:styleId="ListParagraph">
    <w:name w:val="List Paragraph"/>
    <w:basedOn w:val="Normal"/>
    <w:uiPriority w:val="34"/>
    <w:qFormat/>
    <w:rsid w:val="00A9202F"/>
    <w:pPr>
      <w:ind w:left="720"/>
      <w:contextualSpacing/>
    </w:pPr>
  </w:style>
  <w:style w:type="table" w:customStyle="1" w:styleId="TableGrid1">
    <w:name w:val="Table Grid1"/>
    <w:basedOn w:val="TableNormal"/>
    <w:next w:val="TableGrid"/>
    <w:uiPriority w:val="59"/>
    <w:rsid w:val="004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7561">
      <w:bodyDiv w:val="1"/>
      <w:marLeft w:val="0"/>
      <w:marRight w:val="0"/>
      <w:marTop w:val="0"/>
      <w:marBottom w:val="0"/>
      <w:divBdr>
        <w:top w:val="none" w:sz="0" w:space="0" w:color="auto"/>
        <w:left w:val="none" w:sz="0" w:space="0" w:color="auto"/>
        <w:bottom w:val="none" w:sz="0" w:space="0" w:color="auto"/>
        <w:right w:val="none" w:sz="0" w:space="0" w:color="auto"/>
      </w:divBdr>
      <w:divsChild>
        <w:div w:id="84958829">
          <w:marLeft w:val="2250"/>
          <w:marRight w:val="0"/>
          <w:marTop w:val="75"/>
          <w:marBottom w:val="0"/>
          <w:divBdr>
            <w:top w:val="none" w:sz="0" w:space="0" w:color="auto"/>
            <w:left w:val="dotted" w:sz="2" w:space="19" w:color="8F23B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Short</dc:creator>
  <cp:lastModifiedBy>TRAINPLUS LTD</cp:lastModifiedBy>
  <cp:revision>16</cp:revision>
  <cp:lastPrinted>2014-02-04T14:42:00Z</cp:lastPrinted>
  <dcterms:created xsi:type="dcterms:W3CDTF">2018-09-11T13:08:00Z</dcterms:created>
  <dcterms:modified xsi:type="dcterms:W3CDTF">2022-04-27T08:16:00Z</dcterms:modified>
</cp:coreProperties>
</file>